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35" w:rsidRPr="008C6338" w:rsidRDefault="00BE3F35" w:rsidP="00553401">
      <w:pPr>
        <w:rPr>
          <w:rFonts w:ascii="Verdana" w:hAnsi="Verdana"/>
          <w:caps/>
          <w:sz w:val="20"/>
          <w:szCs w:val="20"/>
          <w:lang w:eastAsia="en-US"/>
        </w:rPr>
      </w:pPr>
    </w:p>
    <w:p w:rsidR="00F56726" w:rsidRPr="00F56726" w:rsidRDefault="00F56726" w:rsidP="00026094">
      <w:pPr>
        <w:widowControl w:val="0"/>
        <w:autoSpaceDE w:val="0"/>
        <w:autoSpaceDN w:val="0"/>
        <w:adjustRightInd w:val="0"/>
        <w:spacing w:line="360" w:lineRule="auto"/>
        <w:rPr>
          <w:rFonts w:ascii="Verdana" w:hAnsi="Verdana" w:cs="Verdana"/>
          <w:b/>
          <w:caps/>
          <w:spacing w:val="3"/>
          <w:sz w:val="20"/>
          <w:szCs w:val="20"/>
          <w:lang w:eastAsia="en-US"/>
        </w:rPr>
      </w:pPr>
    </w:p>
    <w:p w:rsidR="00F56726" w:rsidRPr="00F56726" w:rsidRDefault="00F56726" w:rsidP="00026094">
      <w:pPr>
        <w:spacing w:line="360" w:lineRule="auto"/>
        <w:rPr>
          <w:rFonts w:ascii="Verdana" w:hAnsi="Verdana"/>
          <w:b/>
          <w:bCs/>
          <w:caps/>
          <w:sz w:val="20"/>
          <w:szCs w:val="20"/>
          <w:lang w:eastAsia="en-US"/>
        </w:rPr>
      </w:pPr>
    </w:p>
    <w:p w:rsidR="00200E3D" w:rsidRPr="00200E3D" w:rsidRDefault="00200E3D">
      <w:pPr>
        <w:rPr>
          <w:rFonts w:ascii="Verdana" w:hAnsi="Verdana"/>
          <w:sz w:val="20"/>
          <w:szCs w:val="20"/>
        </w:rPr>
      </w:pPr>
    </w:p>
    <w:tbl>
      <w:tblPr>
        <w:tblW w:w="15650" w:type="dxa"/>
        <w:jc w:val="center"/>
        <w:tblBorders>
          <w:top w:val="single" w:sz="24" w:space="0" w:color="2E74B5"/>
          <w:left w:val="single" w:sz="24" w:space="0" w:color="2E74B5"/>
          <w:bottom w:val="single" w:sz="24" w:space="0" w:color="2E74B5"/>
          <w:right w:val="single" w:sz="24" w:space="0" w:color="2E74B5"/>
        </w:tblBorders>
        <w:tblLayout w:type="fixed"/>
        <w:tblLook w:val="0000" w:firstRow="0" w:lastRow="0" w:firstColumn="0" w:lastColumn="0" w:noHBand="0" w:noVBand="0"/>
      </w:tblPr>
      <w:tblGrid>
        <w:gridCol w:w="15650"/>
      </w:tblGrid>
      <w:tr w:rsidR="00200E3D" w:rsidRPr="00A20E8A" w:rsidTr="00D14C97">
        <w:trPr>
          <w:trHeight w:val="958"/>
          <w:jc w:val="center"/>
        </w:trPr>
        <w:tc>
          <w:tcPr>
            <w:tcW w:w="15650" w:type="dxa"/>
            <w:shd w:val="clear" w:color="auto" w:fill="BDD6EE"/>
          </w:tcPr>
          <w:p w:rsidR="00200E3D" w:rsidRPr="00200E3D" w:rsidRDefault="00200E3D" w:rsidP="00200E3D">
            <w:pPr>
              <w:tabs>
                <w:tab w:val="left" w:pos="2190"/>
              </w:tabs>
              <w:spacing w:line="360" w:lineRule="auto"/>
              <w:ind w:left="283" w:right="283"/>
              <w:jc w:val="center"/>
              <w:rPr>
                <w:rFonts w:ascii="Verdana" w:hAnsi="Verdana"/>
                <w:b/>
                <w:bCs/>
                <w:sz w:val="20"/>
                <w:szCs w:val="20"/>
              </w:rPr>
            </w:pPr>
            <w:r w:rsidRPr="00200E3D">
              <w:rPr>
                <w:rFonts w:ascii="Verdana" w:hAnsi="Verdana"/>
                <w:b/>
                <w:bCs/>
                <w:sz w:val="20"/>
                <w:szCs w:val="20"/>
              </w:rPr>
              <w:t>СПРАВКА</w:t>
            </w:r>
          </w:p>
          <w:p w:rsidR="00200E3D" w:rsidRPr="00A20E8A" w:rsidRDefault="00200E3D" w:rsidP="00200E3D">
            <w:pPr>
              <w:tabs>
                <w:tab w:val="left" w:pos="2190"/>
              </w:tabs>
              <w:spacing w:line="360" w:lineRule="auto"/>
              <w:ind w:left="283" w:right="283"/>
              <w:jc w:val="center"/>
              <w:rPr>
                <w:rFonts w:ascii="Verdana" w:hAnsi="Verdana"/>
                <w:b/>
                <w:bCs/>
                <w:sz w:val="20"/>
                <w:szCs w:val="20"/>
              </w:rPr>
            </w:pPr>
            <w:r w:rsidRPr="00200E3D">
              <w:rPr>
                <w:rFonts w:ascii="Verdana" w:hAnsi="Verdana"/>
                <w:b/>
                <w:bCs/>
                <w:sz w:val="20"/>
                <w:szCs w:val="20"/>
              </w:rPr>
              <w:t xml:space="preserve">ЗА ОТРАЗЯВАНЕ НА ПОСТЪПИЛИТЕ ПРЕДЛОЖЕНИЯ И СТАНОВИЩА ОТ ОБЩЕСТВЕНАТА КОНСУЛТАЦИЯ ПО ПРОЕКТА </w:t>
            </w:r>
            <w:r w:rsidR="00F56726" w:rsidRPr="00F56726">
              <w:rPr>
                <w:rFonts w:ascii="Verdana" w:hAnsi="Verdana"/>
                <w:b/>
                <w:bCs/>
                <w:sz w:val="20"/>
                <w:szCs w:val="20"/>
              </w:rPr>
              <w:t>НА НАРЕДБА ЗА ИЗМЕНЕНИЕ НА НАРЕДБА № 12 ОТ 2023 Г. ЗА УСЛОВИЯТА И РЕДА ЗА УПОТРЕБА НА ПРОДУКТИ ЗА РАСТИТЕЛНА ЗАЩИТА</w:t>
            </w:r>
          </w:p>
        </w:tc>
      </w:tr>
    </w:tbl>
    <w:p w:rsidR="00200E3D" w:rsidRDefault="00200E3D">
      <w:pPr>
        <w:rPr>
          <w:rFonts w:ascii="Verdana" w:hAnsi="Verdana"/>
          <w:sz w:val="10"/>
          <w:szCs w:val="10"/>
        </w:rPr>
      </w:pPr>
    </w:p>
    <w:tbl>
      <w:tblPr>
        <w:tblW w:w="15720" w:type="dxa"/>
        <w:jc w:val="center"/>
        <w:tblBorders>
          <w:top w:val="single" w:sz="18" w:space="0" w:color="2E74B5"/>
          <w:left w:val="single" w:sz="18" w:space="0" w:color="2E74B5"/>
          <w:bottom w:val="single" w:sz="18" w:space="0" w:color="2E74B5"/>
          <w:right w:val="single" w:sz="18" w:space="0" w:color="2E74B5"/>
        </w:tblBorders>
        <w:tblLayout w:type="fixed"/>
        <w:tblLook w:val="0000" w:firstRow="0" w:lastRow="0" w:firstColumn="0" w:lastColumn="0" w:noHBand="0" w:noVBand="0"/>
      </w:tblPr>
      <w:tblGrid>
        <w:gridCol w:w="679"/>
        <w:gridCol w:w="2383"/>
        <w:gridCol w:w="5987"/>
        <w:gridCol w:w="1701"/>
        <w:gridCol w:w="4970"/>
      </w:tblGrid>
      <w:tr w:rsidR="00200E3D" w:rsidRPr="00A20E8A" w:rsidTr="00AA6FF0">
        <w:trPr>
          <w:tblHeader/>
          <w:jc w:val="center"/>
        </w:trPr>
        <w:tc>
          <w:tcPr>
            <w:tcW w:w="679" w:type="dxa"/>
            <w:tcBorders>
              <w:top w:val="single" w:sz="18" w:space="0" w:color="2E74B5"/>
              <w:bottom w:val="single" w:sz="12" w:space="0" w:color="2E74B5"/>
              <w:right w:val="single" w:sz="12" w:space="0" w:color="2E74B5"/>
            </w:tcBorders>
            <w:shd w:val="clear" w:color="auto" w:fill="DEEAF6"/>
            <w:vAlign w:val="center"/>
          </w:tcPr>
          <w:p w:rsidR="00200E3D" w:rsidRPr="00A20E8A" w:rsidRDefault="00200E3D" w:rsidP="000D3A65">
            <w:pPr>
              <w:tabs>
                <w:tab w:val="left" w:pos="192"/>
              </w:tabs>
              <w:spacing w:before="60" w:after="20"/>
              <w:jc w:val="center"/>
              <w:rPr>
                <w:rFonts w:ascii="Verdana" w:hAnsi="Verdana"/>
                <w:b/>
                <w:sz w:val="20"/>
                <w:szCs w:val="20"/>
              </w:rPr>
            </w:pPr>
            <w:r w:rsidRPr="00A20E8A">
              <w:rPr>
                <w:rFonts w:ascii="Verdana" w:hAnsi="Verdana"/>
                <w:b/>
                <w:sz w:val="20"/>
                <w:szCs w:val="20"/>
              </w:rPr>
              <w:t>№</w:t>
            </w:r>
          </w:p>
        </w:tc>
        <w:tc>
          <w:tcPr>
            <w:tcW w:w="2383"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200E3D" w:rsidRPr="00A20E8A" w:rsidRDefault="00200E3D" w:rsidP="000D3A65">
            <w:pPr>
              <w:spacing w:before="60" w:after="20"/>
              <w:jc w:val="center"/>
              <w:rPr>
                <w:rFonts w:ascii="Verdana" w:hAnsi="Verdana"/>
                <w:b/>
                <w:sz w:val="20"/>
                <w:szCs w:val="20"/>
              </w:rPr>
            </w:pPr>
            <w:r w:rsidRPr="00A20E8A">
              <w:rPr>
                <w:rFonts w:ascii="Verdana" w:hAnsi="Verdana"/>
                <w:b/>
                <w:sz w:val="20"/>
                <w:szCs w:val="20"/>
              </w:rPr>
              <w:t>Организация/</w:t>
            </w:r>
            <w:r w:rsidRPr="00A20E8A">
              <w:rPr>
                <w:rFonts w:ascii="Verdana" w:hAnsi="Verdana"/>
                <w:b/>
                <w:sz w:val="20"/>
                <w:szCs w:val="20"/>
              </w:rPr>
              <w:br/>
              <w:t>потребител</w:t>
            </w:r>
          </w:p>
          <w:p w:rsidR="00200E3D" w:rsidRPr="004368C3" w:rsidRDefault="00200E3D" w:rsidP="000D3A65">
            <w:pPr>
              <w:spacing w:before="60" w:after="20"/>
              <w:jc w:val="center"/>
              <w:rPr>
                <w:rFonts w:ascii="Verdana" w:hAnsi="Verdana"/>
                <w:b/>
                <w:sz w:val="13"/>
                <w:szCs w:val="13"/>
              </w:rPr>
            </w:pPr>
            <w:r w:rsidRPr="004368C3">
              <w:rPr>
                <w:rFonts w:ascii="Verdana" w:hAnsi="Verdana"/>
                <w:b/>
                <w:sz w:val="13"/>
                <w:szCs w:val="13"/>
              </w:rPr>
              <w:t>(вкл. начина на получаване на предложението)</w:t>
            </w:r>
          </w:p>
        </w:tc>
        <w:tc>
          <w:tcPr>
            <w:tcW w:w="5987"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200E3D" w:rsidRPr="00A20E8A" w:rsidRDefault="00200E3D" w:rsidP="000D3A65">
            <w:pPr>
              <w:spacing w:before="60" w:after="20"/>
              <w:jc w:val="center"/>
              <w:rPr>
                <w:rFonts w:ascii="Verdana" w:hAnsi="Verdana"/>
                <w:b/>
                <w:sz w:val="20"/>
                <w:szCs w:val="20"/>
              </w:rPr>
            </w:pPr>
            <w:r w:rsidRPr="00A20E8A">
              <w:rPr>
                <w:rFonts w:ascii="Verdana" w:hAnsi="Verdana"/>
                <w:b/>
                <w:sz w:val="20"/>
                <w:szCs w:val="20"/>
              </w:rPr>
              <w:t>Бележки и предложения</w:t>
            </w:r>
          </w:p>
        </w:tc>
        <w:tc>
          <w:tcPr>
            <w:tcW w:w="1701"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200E3D" w:rsidRPr="00E16433" w:rsidRDefault="00200E3D" w:rsidP="000D3A65">
            <w:pPr>
              <w:spacing w:before="60" w:after="20"/>
              <w:jc w:val="center"/>
              <w:rPr>
                <w:rFonts w:ascii="Verdana" w:hAnsi="Verdana"/>
                <w:b/>
                <w:sz w:val="20"/>
                <w:szCs w:val="20"/>
              </w:rPr>
            </w:pPr>
            <w:r w:rsidRPr="00E16433">
              <w:rPr>
                <w:rFonts w:ascii="Verdana" w:hAnsi="Verdana"/>
                <w:b/>
                <w:sz w:val="20"/>
                <w:szCs w:val="20"/>
              </w:rPr>
              <w:t>Приети/</w:t>
            </w:r>
            <w:r w:rsidRPr="00E16433">
              <w:rPr>
                <w:rFonts w:ascii="Verdana" w:hAnsi="Verdana"/>
                <w:b/>
                <w:sz w:val="20"/>
                <w:szCs w:val="20"/>
              </w:rPr>
              <w:br/>
              <w:t>неприети</w:t>
            </w:r>
          </w:p>
        </w:tc>
        <w:tc>
          <w:tcPr>
            <w:tcW w:w="4970" w:type="dxa"/>
            <w:tcBorders>
              <w:top w:val="single" w:sz="18" w:space="0" w:color="2E74B5"/>
              <w:left w:val="single" w:sz="12" w:space="0" w:color="2E74B5"/>
              <w:bottom w:val="single" w:sz="12" w:space="0" w:color="2E74B5"/>
            </w:tcBorders>
            <w:shd w:val="clear" w:color="auto" w:fill="DEEAF6"/>
            <w:vAlign w:val="center"/>
          </w:tcPr>
          <w:p w:rsidR="00200E3D" w:rsidRPr="00A20E8A" w:rsidRDefault="00200E3D" w:rsidP="000D3A65">
            <w:pPr>
              <w:spacing w:before="60" w:after="20"/>
              <w:jc w:val="center"/>
              <w:rPr>
                <w:rFonts w:ascii="Verdana" w:hAnsi="Verdana"/>
                <w:sz w:val="20"/>
                <w:szCs w:val="20"/>
              </w:rPr>
            </w:pPr>
            <w:r w:rsidRPr="00A20E8A">
              <w:rPr>
                <w:rFonts w:ascii="Verdana" w:hAnsi="Verdana"/>
                <w:b/>
                <w:sz w:val="20"/>
                <w:szCs w:val="20"/>
              </w:rPr>
              <w:t>Мотиви</w:t>
            </w:r>
          </w:p>
        </w:tc>
      </w:tr>
      <w:tr w:rsidR="00E21796" w:rsidRPr="006E60DD" w:rsidTr="003F4F42">
        <w:trPr>
          <w:jc w:val="center"/>
        </w:trPr>
        <w:tc>
          <w:tcPr>
            <w:tcW w:w="679" w:type="dxa"/>
            <w:tcBorders>
              <w:top w:val="single" w:sz="12" w:space="0" w:color="2E74B5"/>
              <w:bottom w:val="nil"/>
              <w:right w:val="single" w:sz="12" w:space="0" w:color="2E74B5"/>
            </w:tcBorders>
            <w:shd w:val="clear" w:color="auto" w:fill="auto"/>
          </w:tcPr>
          <w:p w:rsidR="00E21796" w:rsidRPr="006E60DD" w:rsidRDefault="00E21796" w:rsidP="000D3A65">
            <w:pPr>
              <w:numPr>
                <w:ilvl w:val="0"/>
                <w:numId w:val="1"/>
              </w:numPr>
              <w:tabs>
                <w:tab w:val="left" w:pos="192"/>
              </w:tabs>
              <w:spacing w:before="60" w:after="20"/>
              <w:ind w:left="340"/>
              <w:jc w:val="center"/>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rsidR="00E21796" w:rsidRPr="000F0407" w:rsidRDefault="00E21796" w:rsidP="000D3A65">
            <w:pPr>
              <w:spacing w:before="60" w:after="20"/>
              <w:rPr>
                <w:rFonts w:ascii="Verdana" w:hAnsi="Verdana"/>
                <w:b/>
                <w:color w:val="000000" w:themeColor="text1"/>
                <w:sz w:val="18"/>
                <w:szCs w:val="18"/>
                <w:lang w:val="ru-RU"/>
              </w:rPr>
            </w:pPr>
            <w:r w:rsidRPr="000F0407">
              <w:rPr>
                <w:rFonts w:ascii="Verdana" w:hAnsi="Verdana"/>
                <w:b/>
                <w:color w:val="000000" w:themeColor="text1"/>
                <w:sz w:val="18"/>
                <w:szCs w:val="18"/>
                <w:lang w:val="ru-RU"/>
              </w:rPr>
              <w:t>Асоциация на месопреработвателите в България</w:t>
            </w:r>
            <w:r w:rsidR="00212B76">
              <w:rPr>
                <w:rFonts w:ascii="Verdana" w:hAnsi="Verdana"/>
                <w:b/>
                <w:color w:val="000000" w:themeColor="text1"/>
                <w:sz w:val="18"/>
                <w:szCs w:val="18"/>
                <w:lang w:val="en-US"/>
              </w:rPr>
              <w:t xml:space="preserve"> </w:t>
            </w:r>
            <w:r w:rsidR="00212B76" w:rsidRPr="009623E5">
              <w:rPr>
                <w:rFonts w:ascii="Verdana" w:hAnsi="Verdana"/>
                <w:b/>
                <w:sz w:val="18"/>
                <w:szCs w:val="18"/>
                <w:lang w:val="ru-RU"/>
              </w:rPr>
              <w:t>*</w:t>
            </w:r>
          </w:p>
          <w:p w:rsidR="00E21796" w:rsidRPr="000F0407" w:rsidRDefault="00E21796" w:rsidP="000D3A65">
            <w:pPr>
              <w:spacing w:before="60" w:after="20"/>
              <w:rPr>
                <w:rFonts w:ascii="Verdana" w:hAnsi="Verdana"/>
                <w:b/>
                <w:color w:val="000000" w:themeColor="text1"/>
                <w:sz w:val="18"/>
                <w:szCs w:val="18"/>
                <w:lang w:val="ru-RU"/>
              </w:rPr>
            </w:pPr>
            <w:r w:rsidRPr="000F0407">
              <w:rPr>
                <w:rFonts w:ascii="Verdana" w:hAnsi="Verdana"/>
                <w:b/>
                <w:color w:val="000000" w:themeColor="text1"/>
                <w:sz w:val="18"/>
                <w:szCs w:val="18"/>
                <w:lang w:val="ru-RU"/>
              </w:rPr>
              <w:t>Асоциация на млекопреработвателите в България</w:t>
            </w:r>
          </w:p>
          <w:p w:rsidR="00E21796" w:rsidRPr="000F0407" w:rsidRDefault="00E21796" w:rsidP="000D3A65">
            <w:pPr>
              <w:spacing w:before="60" w:after="20"/>
              <w:rPr>
                <w:rFonts w:ascii="Verdana" w:hAnsi="Verdana"/>
                <w:b/>
                <w:color w:val="000000" w:themeColor="text1"/>
                <w:sz w:val="18"/>
                <w:szCs w:val="18"/>
                <w:lang w:val="ru-RU"/>
              </w:rPr>
            </w:pPr>
            <w:r w:rsidRPr="000F0407">
              <w:rPr>
                <w:rFonts w:ascii="Verdana" w:hAnsi="Verdana"/>
                <w:b/>
                <w:color w:val="000000" w:themeColor="text1"/>
                <w:sz w:val="18"/>
                <w:szCs w:val="18"/>
                <w:lang w:val="ru-RU"/>
              </w:rPr>
              <w:t>Асоциация на производителите на безалкохолни напитки в България</w:t>
            </w:r>
          </w:p>
          <w:p w:rsidR="00E21796" w:rsidRPr="000F0407" w:rsidRDefault="00E21796" w:rsidP="000D3A65">
            <w:pPr>
              <w:spacing w:before="60" w:after="20"/>
              <w:rPr>
                <w:rFonts w:ascii="Verdana" w:hAnsi="Verdana"/>
                <w:b/>
                <w:color w:val="000000" w:themeColor="text1"/>
                <w:sz w:val="18"/>
                <w:szCs w:val="18"/>
                <w:lang w:val="ru-RU"/>
              </w:rPr>
            </w:pPr>
            <w:r w:rsidRPr="000F0407">
              <w:rPr>
                <w:rFonts w:ascii="Verdana" w:hAnsi="Verdana"/>
                <w:b/>
                <w:color w:val="000000" w:themeColor="text1"/>
                <w:sz w:val="18"/>
                <w:szCs w:val="18"/>
                <w:lang w:val="ru-RU"/>
              </w:rPr>
              <w:t>Асоциация на производителите на рибни продукти БГ ФИШ</w:t>
            </w:r>
          </w:p>
          <w:p w:rsidR="00E21796" w:rsidRPr="000F0407" w:rsidRDefault="00E21796" w:rsidP="000D3A65">
            <w:pPr>
              <w:spacing w:before="60" w:after="20"/>
              <w:rPr>
                <w:rFonts w:ascii="Verdana" w:hAnsi="Verdana"/>
                <w:b/>
                <w:color w:val="000000" w:themeColor="text1"/>
                <w:sz w:val="18"/>
                <w:szCs w:val="18"/>
                <w:lang w:val="ru-RU"/>
              </w:rPr>
            </w:pPr>
            <w:r w:rsidRPr="000F0407">
              <w:rPr>
                <w:rFonts w:ascii="Verdana" w:hAnsi="Verdana"/>
                <w:b/>
                <w:color w:val="000000" w:themeColor="text1"/>
                <w:sz w:val="18"/>
                <w:szCs w:val="18"/>
                <w:lang w:val="ru-RU"/>
              </w:rPr>
              <w:t>Национална асоциация на млекопреработвателите</w:t>
            </w:r>
          </w:p>
          <w:p w:rsidR="00E21796" w:rsidRPr="000F0407" w:rsidRDefault="00E21796" w:rsidP="000D3A65">
            <w:pPr>
              <w:spacing w:before="60" w:after="20"/>
              <w:rPr>
                <w:rFonts w:ascii="Verdana" w:hAnsi="Verdana"/>
                <w:b/>
                <w:color w:val="000000" w:themeColor="text1"/>
                <w:sz w:val="18"/>
                <w:szCs w:val="18"/>
                <w:lang w:val="ru-RU"/>
              </w:rPr>
            </w:pPr>
            <w:r w:rsidRPr="000F0407">
              <w:rPr>
                <w:rFonts w:ascii="Verdana" w:hAnsi="Verdana"/>
                <w:b/>
                <w:color w:val="000000" w:themeColor="text1"/>
                <w:sz w:val="18"/>
                <w:szCs w:val="18"/>
                <w:lang w:val="ru-RU"/>
              </w:rPr>
              <w:t>Национален браншови съюз на хлебарите и сладкарите</w:t>
            </w:r>
          </w:p>
          <w:p w:rsidR="00E21796" w:rsidRPr="000F0407" w:rsidRDefault="00E21796" w:rsidP="000D3A65">
            <w:pPr>
              <w:spacing w:before="60" w:after="20"/>
              <w:rPr>
                <w:rFonts w:ascii="Verdana" w:hAnsi="Verdana"/>
                <w:b/>
                <w:color w:val="000000" w:themeColor="text1"/>
                <w:sz w:val="18"/>
                <w:szCs w:val="18"/>
                <w:lang w:val="ru-RU"/>
              </w:rPr>
            </w:pPr>
            <w:r w:rsidRPr="000F0407">
              <w:rPr>
                <w:rFonts w:ascii="Verdana" w:hAnsi="Verdana"/>
                <w:b/>
                <w:color w:val="000000" w:themeColor="text1"/>
                <w:sz w:val="18"/>
                <w:szCs w:val="18"/>
                <w:lang w:val="ru-RU"/>
              </w:rPr>
              <w:t>Национална лозаро-винарска камара</w:t>
            </w:r>
          </w:p>
          <w:p w:rsidR="00E21796" w:rsidRPr="000F0407" w:rsidRDefault="00E21796" w:rsidP="000D3A65">
            <w:pPr>
              <w:spacing w:before="60" w:after="20"/>
              <w:rPr>
                <w:rFonts w:ascii="Verdana" w:hAnsi="Verdana"/>
                <w:b/>
                <w:color w:val="000000" w:themeColor="text1"/>
                <w:sz w:val="18"/>
                <w:szCs w:val="18"/>
                <w:lang w:val="ru-RU"/>
              </w:rPr>
            </w:pPr>
            <w:r w:rsidRPr="000F0407">
              <w:rPr>
                <w:rFonts w:ascii="Verdana" w:hAnsi="Verdana"/>
                <w:b/>
                <w:color w:val="000000" w:themeColor="text1"/>
                <w:sz w:val="18"/>
                <w:szCs w:val="18"/>
                <w:lang w:val="ru-RU"/>
              </w:rPr>
              <w:lastRenderedPageBreak/>
              <w:t>Сдружение на производителите на масла и маслопродукти</w:t>
            </w:r>
          </w:p>
          <w:p w:rsidR="00E21796" w:rsidRPr="000F0407" w:rsidRDefault="00E21796" w:rsidP="000D3A65">
            <w:pPr>
              <w:spacing w:before="60" w:after="20"/>
              <w:rPr>
                <w:rFonts w:ascii="Verdana" w:hAnsi="Verdana"/>
                <w:b/>
                <w:color w:val="000000" w:themeColor="text1"/>
                <w:sz w:val="18"/>
                <w:szCs w:val="18"/>
                <w:lang w:val="ru-RU"/>
              </w:rPr>
            </w:pPr>
            <w:r w:rsidRPr="000F0407">
              <w:rPr>
                <w:rFonts w:ascii="Verdana" w:hAnsi="Verdana"/>
                <w:b/>
                <w:color w:val="000000" w:themeColor="text1"/>
                <w:sz w:val="18"/>
                <w:szCs w:val="18"/>
                <w:lang w:val="ru-RU"/>
              </w:rPr>
              <w:t>Сдружение „Храни и напитки България“</w:t>
            </w:r>
          </w:p>
          <w:p w:rsidR="00E21796" w:rsidRPr="000F0407" w:rsidRDefault="00E21796" w:rsidP="000D3A65">
            <w:pPr>
              <w:spacing w:before="60" w:after="20"/>
              <w:rPr>
                <w:rFonts w:ascii="Verdana" w:hAnsi="Verdana"/>
                <w:b/>
                <w:color w:val="000000" w:themeColor="text1"/>
                <w:sz w:val="18"/>
                <w:szCs w:val="18"/>
                <w:lang w:val="ru-RU"/>
              </w:rPr>
            </w:pPr>
            <w:r w:rsidRPr="000F0407">
              <w:rPr>
                <w:rFonts w:ascii="Verdana" w:hAnsi="Verdana"/>
                <w:b/>
                <w:color w:val="000000" w:themeColor="text1"/>
                <w:sz w:val="18"/>
                <w:szCs w:val="18"/>
                <w:lang w:val="ru-RU"/>
              </w:rPr>
              <w:t>Съюз на пивоварите в България</w:t>
            </w:r>
          </w:p>
          <w:p w:rsidR="00E21796" w:rsidRPr="000F0407" w:rsidRDefault="00E21796" w:rsidP="000D3A65">
            <w:pPr>
              <w:spacing w:before="60" w:after="20"/>
              <w:rPr>
                <w:rFonts w:ascii="Verdana" w:hAnsi="Verdana"/>
                <w:b/>
                <w:color w:val="000000" w:themeColor="text1"/>
                <w:sz w:val="18"/>
                <w:szCs w:val="18"/>
                <w:lang w:val="ru-RU"/>
              </w:rPr>
            </w:pPr>
            <w:r w:rsidRPr="000F0407">
              <w:rPr>
                <w:rFonts w:ascii="Verdana" w:hAnsi="Verdana"/>
                <w:b/>
                <w:color w:val="000000" w:themeColor="text1"/>
                <w:sz w:val="18"/>
                <w:szCs w:val="18"/>
                <w:lang w:val="ru-RU"/>
              </w:rPr>
              <w:t>Съюз на българските мелничари</w:t>
            </w:r>
          </w:p>
          <w:p w:rsidR="00E21796" w:rsidRPr="000F0407" w:rsidRDefault="00E21796" w:rsidP="000D3A65">
            <w:pPr>
              <w:spacing w:before="60" w:after="20"/>
              <w:rPr>
                <w:rFonts w:ascii="Verdana" w:hAnsi="Verdana"/>
                <w:b/>
                <w:color w:val="000000" w:themeColor="text1"/>
                <w:sz w:val="18"/>
                <w:szCs w:val="18"/>
                <w:lang w:val="ru-RU"/>
              </w:rPr>
            </w:pPr>
            <w:r w:rsidRPr="000F0407">
              <w:rPr>
                <w:rFonts w:ascii="Verdana" w:hAnsi="Verdana"/>
                <w:b/>
                <w:color w:val="000000" w:themeColor="text1"/>
                <w:sz w:val="18"/>
                <w:szCs w:val="18"/>
                <w:lang w:val="ru-RU"/>
              </w:rPr>
              <w:t>Съюз на преработвателите на плодове и зеленчуци</w:t>
            </w:r>
          </w:p>
          <w:p w:rsidR="00E21796" w:rsidRPr="000F0407" w:rsidRDefault="00E21796" w:rsidP="000D3A65">
            <w:pPr>
              <w:spacing w:before="60" w:after="20"/>
              <w:rPr>
                <w:rFonts w:ascii="Verdana" w:hAnsi="Verdana"/>
                <w:b/>
                <w:color w:val="000000" w:themeColor="text1"/>
                <w:sz w:val="18"/>
                <w:szCs w:val="18"/>
                <w:lang w:val="ru-RU"/>
              </w:rPr>
            </w:pPr>
            <w:r w:rsidRPr="000F0407">
              <w:rPr>
                <w:rFonts w:ascii="Verdana" w:hAnsi="Verdana"/>
                <w:b/>
                <w:color w:val="000000" w:themeColor="text1"/>
                <w:sz w:val="18"/>
                <w:szCs w:val="18"/>
                <w:lang w:val="ru-RU"/>
              </w:rPr>
              <w:t>Съюз на производителите на захар и захарни продукти</w:t>
            </w:r>
          </w:p>
          <w:p w:rsidR="00E21796" w:rsidRPr="000F0407" w:rsidRDefault="00E21796" w:rsidP="000D3A65">
            <w:pPr>
              <w:spacing w:before="60" w:after="20"/>
              <w:rPr>
                <w:rFonts w:ascii="Verdana" w:hAnsi="Verdana"/>
                <w:b/>
                <w:color w:val="000000" w:themeColor="text1"/>
                <w:sz w:val="18"/>
                <w:szCs w:val="18"/>
                <w:lang w:val="ru-RU"/>
              </w:rPr>
            </w:pPr>
            <w:r w:rsidRPr="000F0407">
              <w:rPr>
                <w:rFonts w:ascii="Verdana" w:hAnsi="Verdana"/>
                <w:b/>
                <w:color w:val="000000" w:themeColor="text1"/>
                <w:sz w:val="18"/>
                <w:szCs w:val="18"/>
                <w:lang w:val="ru-RU"/>
              </w:rPr>
              <w:t>Спиритс България – Асоциация на производителите, вносителите и търговците на спиртни напитки в България</w:t>
            </w:r>
          </w:p>
          <w:p w:rsidR="00E21796" w:rsidRPr="000F0407" w:rsidRDefault="00E21796" w:rsidP="000D3A65">
            <w:pPr>
              <w:spacing w:before="60" w:after="20"/>
              <w:rPr>
                <w:rFonts w:ascii="Verdana" w:hAnsi="Verdana"/>
                <w:b/>
                <w:color w:val="000000" w:themeColor="text1"/>
                <w:sz w:val="18"/>
                <w:szCs w:val="18"/>
                <w:lang w:val="ru-RU"/>
              </w:rPr>
            </w:pPr>
            <w:r w:rsidRPr="000F0407">
              <w:rPr>
                <w:rFonts w:ascii="Verdana" w:hAnsi="Verdana"/>
                <w:b/>
                <w:color w:val="000000" w:themeColor="text1"/>
                <w:sz w:val="18"/>
                <w:szCs w:val="18"/>
                <w:lang w:val="ru-RU"/>
              </w:rPr>
              <w:t>Съюз на птицевъдите в България</w:t>
            </w:r>
          </w:p>
          <w:p w:rsidR="00E21796" w:rsidRPr="000F0407" w:rsidRDefault="00E21796" w:rsidP="000D3A65">
            <w:pPr>
              <w:spacing w:before="60" w:after="20"/>
              <w:rPr>
                <w:rFonts w:ascii="Verdana" w:hAnsi="Verdana"/>
                <w:b/>
                <w:color w:val="000000" w:themeColor="text1"/>
                <w:sz w:val="18"/>
                <w:szCs w:val="18"/>
                <w:lang w:val="ru-RU"/>
              </w:rPr>
            </w:pPr>
            <w:r w:rsidRPr="000F0407">
              <w:rPr>
                <w:rFonts w:ascii="Verdana" w:hAnsi="Verdana"/>
                <w:b/>
                <w:color w:val="000000" w:themeColor="text1"/>
                <w:sz w:val="18"/>
                <w:szCs w:val="18"/>
                <w:lang w:val="ru-RU"/>
              </w:rPr>
              <w:t>Съюз на производителите на комбинирани фуражи</w:t>
            </w:r>
          </w:p>
          <w:p w:rsidR="00E21796" w:rsidRDefault="00E21796" w:rsidP="000D3A65">
            <w:pPr>
              <w:spacing w:before="60" w:after="20"/>
              <w:rPr>
                <w:rFonts w:ascii="Verdana" w:hAnsi="Verdana"/>
                <w:color w:val="000000" w:themeColor="text1"/>
                <w:sz w:val="18"/>
                <w:szCs w:val="18"/>
                <w:lang w:val="ru-RU"/>
              </w:rPr>
            </w:pPr>
            <w:r w:rsidRPr="000F0407">
              <w:rPr>
                <w:rFonts w:ascii="Verdana" w:hAnsi="Verdana"/>
                <w:color w:val="000000" w:themeColor="text1"/>
                <w:sz w:val="18"/>
                <w:szCs w:val="18"/>
                <w:lang w:val="ru-RU"/>
              </w:rPr>
              <w:lastRenderedPageBreak/>
              <w:t xml:space="preserve">(Писмо № </w:t>
            </w:r>
            <w:r w:rsidRPr="000F0407">
              <w:rPr>
                <w:rFonts w:ascii="Verdana" w:hAnsi="Verdana"/>
                <w:color w:val="000000" w:themeColor="text1"/>
                <w:sz w:val="18"/>
                <w:szCs w:val="18"/>
              </w:rPr>
              <w:t xml:space="preserve">62-261 от </w:t>
            </w:r>
            <w:r w:rsidRPr="000F0407">
              <w:rPr>
                <w:rFonts w:ascii="Verdana" w:hAnsi="Verdana"/>
                <w:color w:val="000000" w:themeColor="text1"/>
                <w:sz w:val="18"/>
                <w:szCs w:val="18"/>
                <w:lang w:val="en-US"/>
              </w:rPr>
              <w:t>19</w:t>
            </w:r>
            <w:r w:rsidRPr="000F0407">
              <w:rPr>
                <w:rFonts w:ascii="Verdana" w:hAnsi="Verdana"/>
                <w:color w:val="000000" w:themeColor="text1"/>
                <w:sz w:val="18"/>
                <w:szCs w:val="18"/>
              </w:rPr>
              <w:t>.0</w:t>
            </w:r>
            <w:r w:rsidRPr="000F0407">
              <w:rPr>
                <w:rFonts w:ascii="Verdana" w:hAnsi="Verdana"/>
                <w:color w:val="000000" w:themeColor="text1"/>
                <w:sz w:val="18"/>
                <w:szCs w:val="18"/>
                <w:lang w:val="en-US"/>
              </w:rPr>
              <w:t>6</w:t>
            </w:r>
            <w:r w:rsidRPr="000F0407">
              <w:rPr>
                <w:rFonts w:ascii="Verdana" w:hAnsi="Verdana"/>
                <w:color w:val="000000" w:themeColor="text1"/>
                <w:sz w:val="18"/>
                <w:szCs w:val="18"/>
              </w:rPr>
              <w:t>.2024 г.</w:t>
            </w:r>
            <w:r w:rsidRPr="000F0407">
              <w:rPr>
                <w:rFonts w:ascii="Verdana" w:hAnsi="Verdana"/>
                <w:color w:val="000000" w:themeColor="text1"/>
                <w:sz w:val="18"/>
                <w:szCs w:val="18"/>
                <w:lang w:val="ru-RU"/>
              </w:rPr>
              <w:t xml:space="preserve"> и като </w:t>
            </w:r>
            <w:r w:rsidRPr="000F0407">
              <w:rPr>
                <w:rFonts w:ascii="Verdana" w:hAnsi="Verdana"/>
                <w:color w:val="000000" w:themeColor="text1"/>
                <w:sz w:val="18"/>
                <w:szCs w:val="18"/>
              </w:rPr>
              <w:t>коментари на Портала за обществени консултации от</w:t>
            </w:r>
            <w:r w:rsidRPr="000F0407">
              <w:rPr>
                <w:rFonts w:ascii="Verdana" w:hAnsi="Verdana"/>
                <w:color w:val="000000" w:themeColor="text1"/>
                <w:sz w:val="18"/>
                <w:szCs w:val="18"/>
                <w:lang w:val="ru-RU"/>
              </w:rPr>
              <w:t xml:space="preserve"> 19</w:t>
            </w:r>
            <w:r w:rsidRPr="000F0407">
              <w:rPr>
                <w:rFonts w:ascii="Verdana" w:hAnsi="Verdana"/>
                <w:color w:val="000000" w:themeColor="text1"/>
                <w:sz w:val="18"/>
                <w:szCs w:val="18"/>
              </w:rPr>
              <w:t>.</w:t>
            </w:r>
            <w:r w:rsidRPr="000F0407">
              <w:rPr>
                <w:rFonts w:ascii="Verdana" w:hAnsi="Verdana"/>
                <w:color w:val="000000" w:themeColor="text1"/>
                <w:sz w:val="18"/>
                <w:szCs w:val="18"/>
                <w:lang w:val="ru-RU"/>
              </w:rPr>
              <w:t>06</w:t>
            </w:r>
            <w:r w:rsidRPr="000F0407">
              <w:rPr>
                <w:rFonts w:ascii="Verdana" w:hAnsi="Verdana"/>
                <w:color w:val="000000" w:themeColor="text1"/>
                <w:sz w:val="18"/>
                <w:szCs w:val="18"/>
              </w:rPr>
              <w:t>.202</w:t>
            </w:r>
            <w:r w:rsidRPr="000F0407">
              <w:rPr>
                <w:rFonts w:ascii="Verdana" w:hAnsi="Verdana"/>
                <w:color w:val="000000" w:themeColor="text1"/>
                <w:sz w:val="18"/>
                <w:szCs w:val="18"/>
                <w:lang w:val="ru-RU"/>
              </w:rPr>
              <w:t>4</w:t>
            </w:r>
            <w:r w:rsidRPr="000F0407">
              <w:rPr>
                <w:rFonts w:ascii="Verdana" w:hAnsi="Verdana"/>
                <w:color w:val="000000" w:themeColor="text1"/>
                <w:sz w:val="18"/>
                <w:szCs w:val="18"/>
              </w:rPr>
              <w:t xml:space="preserve"> г.</w:t>
            </w:r>
            <w:r w:rsidRPr="000F0407">
              <w:rPr>
                <w:rFonts w:ascii="Verdana" w:hAnsi="Verdana"/>
                <w:color w:val="000000" w:themeColor="text1"/>
                <w:sz w:val="18"/>
                <w:szCs w:val="18"/>
                <w:lang w:val="ru-RU"/>
              </w:rPr>
              <w:t>)</w:t>
            </w:r>
          </w:p>
          <w:p w:rsidR="00E21796" w:rsidRDefault="00E21796" w:rsidP="000D3A65">
            <w:pPr>
              <w:spacing w:before="60" w:after="20"/>
              <w:rPr>
                <w:rFonts w:ascii="Verdana" w:hAnsi="Verdana"/>
                <w:color w:val="000000" w:themeColor="text1"/>
                <w:sz w:val="18"/>
                <w:szCs w:val="18"/>
                <w:lang w:val="ru-RU"/>
              </w:rPr>
            </w:pPr>
          </w:p>
          <w:p w:rsidR="00E21796" w:rsidRDefault="00E21796" w:rsidP="000D3A65">
            <w:pPr>
              <w:spacing w:before="60" w:after="20"/>
              <w:rPr>
                <w:rFonts w:ascii="Verdana" w:hAnsi="Verdana"/>
                <w:color w:val="000000" w:themeColor="text1"/>
                <w:sz w:val="18"/>
                <w:szCs w:val="18"/>
                <w:lang w:val="ru-RU"/>
              </w:rPr>
            </w:pPr>
          </w:p>
          <w:p w:rsidR="00E21796" w:rsidRPr="00AD0113" w:rsidRDefault="00212B76" w:rsidP="000D3A65">
            <w:pPr>
              <w:spacing w:before="60" w:after="20"/>
              <w:rPr>
                <w:rFonts w:ascii="Verdana" w:hAnsi="Verdana"/>
                <w:b/>
                <w:sz w:val="18"/>
                <w:szCs w:val="18"/>
                <w:lang w:val="en-US"/>
              </w:rPr>
            </w:pPr>
            <w:r w:rsidRPr="00AD0113">
              <w:rPr>
                <w:rFonts w:ascii="Verdana" w:hAnsi="Verdana"/>
                <w:b/>
                <w:sz w:val="18"/>
                <w:szCs w:val="18"/>
                <w:lang w:val="ru-RU"/>
              </w:rPr>
              <w:t>Българска асоциация на търговците на зърно и фуражи</w:t>
            </w:r>
            <w:r w:rsidR="00622D4B" w:rsidRPr="00AD0113">
              <w:rPr>
                <w:rFonts w:ascii="Verdana" w:hAnsi="Verdana"/>
                <w:b/>
                <w:sz w:val="18"/>
                <w:szCs w:val="18"/>
                <w:lang w:val="en-US"/>
              </w:rPr>
              <w:t xml:space="preserve"> </w:t>
            </w:r>
            <w:r w:rsidR="00622D4B" w:rsidRPr="00AD0113">
              <w:rPr>
                <w:rFonts w:ascii="Verdana" w:hAnsi="Verdana"/>
                <w:b/>
                <w:sz w:val="18"/>
                <w:szCs w:val="18"/>
                <w:lang w:val="ru-RU"/>
              </w:rPr>
              <w:t>*</w:t>
            </w:r>
          </w:p>
          <w:p w:rsidR="00212B76" w:rsidRDefault="00212B76" w:rsidP="000D3A65">
            <w:pPr>
              <w:spacing w:before="60" w:after="20"/>
              <w:rPr>
                <w:rFonts w:ascii="Verdana" w:hAnsi="Verdana"/>
                <w:color w:val="000000" w:themeColor="text1"/>
                <w:sz w:val="18"/>
                <w:szCs w:val="18"/>
                <w:lang w:val="ru-RU"/>
              </w:rPr>
            </w:pPr>
            <w:r w:rsidRPr="000F0407">
              <w:rPr>
                <w:rFonts w:ascii="Verdana" w:hAnsi="Verdana"/>
                <w:color w:val="000000" w:themeColor="text1"/>
                <w:sz w:val="18"/>
                <w:szCs w:val="18"/>
                <w:lang w:val="ru-RU"/>
              </w:rPr>
              <w:t xml:space="preserve">(Писмо № </w:t>
            </w:r>
            <w:r>
              <w:rPr>
                <w:rFonts w:ascii="Verdana" w:hAnsi="Verdana"/>
                <w:color w:val="000000" w:themeColor="text1"/>
                <w:sz w:val="18"/>
                <w:szCs w:val="18"/>
                <w:lang w:val="en-US"/>
              </w:rPr>
              <w:t>15</w:t>
            </w:r>
            <w:r w:rsidRPr="000F0407">
              <w:rPr>
                <w:rFonts w:ascii="Verdana" w:hAnsi="Verdana"/>
                <w:color w:val="000000" w:themeColor="text1"/>
                <w:sz w:val="18"/>
                <w:szCs w:val="18"/>
              </w:rPr>
              <w:t>-</w:t>
            </w:r>
            <w:r>
              <w:rPr>
                <w:rFonts w:ascii="Verdana" w:hAnsi="Verdana"/>
                <w:color w:val="000000" w:themeColor="text1"/>
                <w:sz w:val="18"/>
                <w:szCs w:val="18"/>
                <w:lang w:val="en-US"/>
              </w:rPr>
              <w:t>317</w:t>
            </w:r>
            <w:r w:rsidRPr="000F0407">
              <w:rPr>
                <w:rFonts w:ascii="Verdana" w:hAnsi="Verdana"/>
                <w:color w:val="000000" w:themeColor="text1"/>
                <w:sz w:val="18"/>
                <w:szCs w:val="18"/>
              </w:rPr>
              <w:t xml:space="preserve"> от </w:t>
            </w:r>
            <w:r>
              <w:rPr>
                <w:rFonts w:ascii="Verdana" w:hAnsi="Verdana"/>
                <w:color w:val="000000" w:themeColor="text1"/>
                <w:sz w:val="18"/>
                <w:szCs w:val="18"/>
                <w:lang w:val="en-US"/>
              </w:rPr>
              <w:t>21</w:t>
            </w:r>
            <w:r w:rsidRPr="000F0407">
              <w:rPr>
                <w:rFonts w:ascii="Verdana" w:hAnsi="Verdana"/>
                <w:color w:val="000000" w:themeColor="text1"/>
                <w:sz w:val="18"/>
                <w:szCs w:val="18"/>
              </w:rPr>
              <w:t>.0</w:t>
            </w:r>
            <w:r w:rsidRPr="000F0407">
              <w:rPr>
                <w:rFonts w:ascii="Verdana" w:hAnsi="Verdana"/>
                <w:color w:val="000000" w:themeColor="text1"/>
                <w:sz w:val="18"/>
                <w:szCs w:val="18"/>
                <w:lang w:val="en-US"/>
              </w:rPr>
              <w:t>6</w:t>
            </w:r>
            <w:r>
              <w:rPr>
                <w:rFonts w:ascii="Verdana" w:hAnsi="Verdana"/>
                <w:color w:val="000000" w:themeColor="text1"/>
                <w:sz w:val="18"/>
                <w:szCs w:val="18"/>
              </w:rPr>
              <w:t>.2024 г</w:t>
            </w:r>
            <w:r w:rsidRPr="000F0407">
              <w:rPr>
                <w:rFonts w:ascii="Verdana" w:hAnsi="Verdana"/>
                <w:color w:val="000000" w:themeColor="text1"/>
                <w:sz w:val="18"/>
                <w:szCs w:val="18"/>
              </w:rPr>
              <w:t>.</w:t>
            </w:r>
            <w:r w:rsidRPr="000F0407">
              <w:rPr>
                <w:rFonts w:ascii="Verdana" w:hAnsi="Verdana"/>
                <w:color w:val="000000" w:themeColor="text1"/>
                <w:sz w:val="18"/>
                <w:szCs w:val="18"/>
                <w:lang w:val="ru-RU"/>
              </w:rPr>
              <w:t>)</w:t>
            </w:r>
          </w:p>
          <w:p w:rsidR="00622D4B" w:rsidRDefault="00622D4B" w:rsidP="000D3A65">
            <w:pPr>
              <w:spacing w:before="60" w:after="20"/>
              <w:rPr>
                <w:rFonts w:ascii="Verdana" w:hAnsi="Verdana"/>
                <w:color w:val="000000" w:themeColor="text1"/>
                <w:sz w:val="18"/>
                <w:szCs w:val="18"/>
                <w:lang w:val="ru-RU"/>
              </w:rPr>
            </w:pPr>
          </w:p>
          <w:p w:rsidR="00E21796" w:rsidRPr="00E21796" w:rsidRDefault="00E21796" w:rsidP="000D3A65">
            <w:pPr>
              <w:spacing w:before="60" w:after="20"/>
              <w:rPr>
                <w:rFonts w:ascii="Verdana" w:hAnsi="Verdana"/>
                <w:sz w:val="18"/>
                <w:szCs w:val="18"/>
                <w:lang w:val="en-US"/>
              </w:rPr>
            </w:pPr>
            <w:r w:rsidRPr="009623E5">
              <w:rPr>
                <w:rFonts w:ascii="Verdana" w:hAnsi="Verdana"/>
                <w:b/>
                <w:sz w:val="18"/>
                <w:szCs w:val="18"/>
                <w:lang w:val="ru-RU"/>
              </w:rPr>
              <w:t>* становища с идентичен текст</w:t>
            </w:r>
          </w:p>
        </w:tc>
        <w:tc>
          <w:tcPr>
            <w:tcW w:w="5987" w:type="dxa"/>
            <w:tcBorders>
              <w:top w:val="single" w:sz="12" w:space="0" w:color="2E74B5"/>
              <w:left w:val="single" w:sz="12" w:space="0" w:color="2E74B5"/>
              <w:bottom w:val="nil"/>
              <w:right w:val="single" w:sz="12" w:space="0" w:color="2E74B5"/>
            </w:tcBorders>
            <w:shd w:val="clear" w:color="auto" w:fill="auto"/>
          </w:tcPr>
          <w:p w:rsidR="00E21796" w:rsidRPr="004F55ED" w:rsidRDefault="00E21796" w:rsidP="000D3A65">
            <w:pPr>
              <w:spacing w:before="60" w:after="20"/>
              <w:jc w:val="both"/>
              <w:rPr>
                <w:rFonts w:ascii="Verdana" w:hAnsi="Verdana"/>
                <w:spacing w:val="-2"/>
                <w:sz w:val="18"/>
                <w:szCs w:val="18"/>
              </w:rPr>
            </w:pPr>
            <w:r w:rsidRPr="007A331A">
              <w:rPr>
                <w:rFonts w:ascii="Verdana" w:hAnsi="Verdana"/>
                <w:sz w:val="18"/>
                <w:szCs w:val="18"/>
              </w:rPr>
              <w:lastRenderedPageBreak/>
              <w:t>Във връзка с публикувания на 07.06.2024г. за обществени консултации Проект на Наредба за изменение на Наредба № 12 от 2023 г. за условията и реда за употреба на продукти за растителна защита (ПРЗ), изразяваме следното становище:</w:t>
            </w:r>
          </w:p>
        </w:tc>
        <w:tc>
          <w:tcPr>
            <w:tcW w:w="1701" w:type="dxa"/>
            <w:tcBorders>
              <w:top w:val="single" w:sz="12" w:space="0" w:color="2E74B5"/>
              <w:left w:val="single" w:sz="12" w:space="0" w:color="2E74B5"/>
              <w:bottom w:val="nil"/>
              <w:right w:val="single" w:sz="12" w:space="0" w:color="2E74B5"/>
            </w:tcBorders>
            <w:shd w:val="clear" w:color="auto" w:fill="auto"/>
          </w:tcPr>
          <w:p w:rsidR="00E21796" w:rsidRPr="00E16433" w:rsidRDefault="00E21796" w:rsidP="000D3A65">
            <w:pPr>
              <w:spacing w:before="60" w:after="20"/>
              <w:rPr>
                <w:rFonts w:ascii="Verdana" w:hAnsi="Verdana"/>
                <w:color w:val="FF0000"/>
                <w:sz w:val="18"/>
                <w:szCs w:val="18"/>
              </w:rPr>
            </w:pPr>
          </w:p>
        </w:tc>
        <w:tc>
          <w:tcPr>
            <w:tcW w:w="4970" w:type="dxa"/>
            <w:tcBorders>
              <w:top w:val="single" w:sz="12" w:space="0" w:color="2E74B5"/>
              <w:left w:val="single" w:sz="12" w:space="0" w:color="2E74B5"/>
              <w:bottom w:val="nil"/>
            </w:tcBorders>
            <w:shd w:val="clear" w:color="auto" w:fill="auto"/>
          </w:tcPr>
          <w:p w:rsidR="00E8034A" w:rsidRPr="006E60DD" w:rsidRDefault="00E8034A" w:rsidP="000D3A65">
            <w:pPr>
              <w:spacing w:before="60" w:after="20"/>
              <w:jc w:val="both"/>
              <w:rPr>
                <w:rFonts w:ascii="Verdana" w:hAnsi="Verdana"/>
                <w:color w:val="FF0000"/>
                <w:sz w:val="18"/>
                <w:szCs w:val="18"/>
              </w:rPr>
            </w:pPr>
          </w:p>
        </w:tc>
      </w:tr>
      <w:tr w:rsidR="00E21796" w:rsidRPr="003F0AFD" w:rsidTr="003F4F42">
        <w:trPr>
          <w:jc w:val="center"/>
        </w:trPr>
        <w:tc>
          <w:tcPr>
            <w:tcW w:w="679" w:type="dxa"/>
            <w:tcBorders>
              <w:top w:val="nil"/>
              <w:bottom w:val="nil"/>
              <w:right w:val="single" w:sz="12" w:space="0" w:color="2E74B5"/>
            </w:tcBorders>
            <w:shd w:val="clear" w:color="auto" w:fill="auto"/>
          </w:tcPr>
          <w:p w:rsidR="00E21796" w:rsidRPr="006E60DD" w:rsidRDefault="00E21796" w:rsidP="000D3A65">
            <w:pPr>
              <w:tabs>
                <w:tab w:val="left" w:pos="192"/>
              </w:tabs>
              <w:spacing w:before="6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E21796" w:rsidRPr="006E60DD" w:rsidRDefault="00E21796" w:rsidP="000D3A6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E21796" w:rsidRPr="007A331A" w:rsidRDefault="00E21796" w:rsidP="000D3A65">
            <w:pPr>
              <w:spacing w:before="60" w:after="20"/>
              <w:jc w:val="both"/>
              <w:rPr>
                <w:rFonts w:ascii="Verdana" w:hAnsi="Verdana"/>
                <w:sz w:val="18"/>
                <w:szCs w:val="18"/>
              </w:rPr>
            </w:pPr>
            <w:r w:rsidRPr="007A331A">
              <w:rPr>
                <w:rFonts w:ascii="Verdana" w:hAnsi="Verdana"/>
                <w:sz w:val="18"/>
                <w:szCs w:val="18"/>
              </w:rPr>
              <w:t xml:space="preserve">Ние долуподписаните национално представителните организации в хранително-вкусовата промишленост, категорично НЕ ПОДКРЕПЯМЕ отпадането на чл. 11, ал. 8 Наредба № 12 от 2023 г. и отмяната на чл. 17, т. 8 от Наредба № 8 от 2021г. Считаме, че пълното отпадане на изискването за самоконтрол на земеделските стопани, ще доведе до: </w:t>
            </w:r>
          </w:p>
          <w:p w:rsidR="00E21796" w:rsidRPr="007A331A" w:rsidRDefault="00E21796" w:rsidP="000D3A65">
            <w:pPr>
              <w:spacing w:before="60" w:after="20"/>
              <w:jc w:val="both"/>
              <w:rPr>
                <w:rFonts w:ascii="Verdana" w:hAnsi="Verdana"/>
                <w:sz w:val="18"/>
                <w:szCs w:val="18"/>
              </w:rPr>
            </w:pPr>
            <w:r w:rsidRPr="007A331A">
              <w:rPr>
                <w:rFonts w:ascii="Verdana" w:hAnsi="Verdana"/>
                <w:sz w:val="18"/>
                <w:szCs w:val="18"/>
              </w:rPr>
              <w:t xml:space="preserve">1. Възможност на пазара на пресни плодове и зеленчуци да се реализират продукти със завишени остатъчни количества пестициди, ПРЗ, което ще е заплаха за здравето на потребителите и най-вече на децата и подрастващите; </w:t>
            </w:r>
          </w:p>
          <w:p w:rsidR="00E21796" w:rsidRPr="007A331A" w:rsidRDefault="00E21796" w:rsidP="000D3A65">
            <w:pPr>
              <w:spacing w:before="60" w:after="20"/>
              <w:jc w:val="both"/>
              <w:rPr>
                <w:rFonts w:ascii="Verdana" w:hAnsi="Verdana"/>
                <w:sz w:val="18"/>
                <w:szCs w:val="18"/>
              </w:rPr>
            </w:pPr>
            <w:r w:rsidRPr="007A331A">
              <w:rPr>
                <w:rFonts w:ascii="Verdana" w:hAnsi="Verdana"/>
                <w:sz w:val="18"/>
                <w:szCs w:val="18"/>
              </w:rPr>
              <w:t xml:space="preserve">2. Заплаха за здравето и на животни хранени с фуражи съдържащи компоненти с остатъчни количества пестициди и ПРЗ; </w:t>
            </w:r>
          </w:p>
          <w:p w:rsidR="00E21796" w:rsidRPr="007A331A" w:rsidRDefault="00E21796" w:rsidP="000D3A65">
            <w:pPr>
              <w:spacing w:before="60" w:after="20"/>
              <w:jc w:val="both"/>
              <w:rPr>
                <w:rFonts w:ascii="Verdana" w:hAnsi="Verdana"/>
                <w:sz w:val="18"/>
                <w:szCs w:val="18"/>
              </w:rPr>
            </w:pPr>
            <w:r w:rsidRPr="007A331A">
              <w:rPr>
                <w:rFonts w:ascii="Verdana" w:hAnsi="Verdana"/>
                <w:sz w:val="18"/>
                <w:szCs w:val="18"/>
              </w:rPr>
              <w:t xml:space="preserve">3. Вторично замърсяване на почвата и водите, което в дългосрочен план застрашава здравето на потребителите; </w:t>
            </w:r>
          </w:p>
        </w:tc>
        <w:tc>
          <w:tcPr>
            <w:tcW w:w="1701" w:type="dxa"/>
            <w:tcBorders>
              <w:top w:val="nil"/>
              <w:left w:val="single" w:sz="12" w:space="0" w:color="2E74B5"/>
              <w:bottom w:val="nil"/>
              <w:right w:val="single" w:sz="12" w:space="0" w:color="2E74B5"/>
            </w:tcBorders>
            <w:shd w:val="clear" w:color="auto" w:fill="auto"/>
          </w:tcPr>
          <w:p w:rsidR="00E21796" w:rsidRPr="00E32095" w:rsidRDefault="00CE7113" w:rsidP="000D3A65">
            <w:pPr>
              <w:spacing w:before="60" w:after="20"/>
              <w:rPr>
                <w:rFonts w:ascii="Verdana" w:hAnsi="Verdana"/>
                <w:sz w:val="18"/>
                <w:szCs w:val="18"/>
              </w:rPr>
            </w:pPr>
            <w:r w:rsidRPr="00E32095">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E21796" w:rsidRPr="0047239E" w:rsidRDefault="00E8034A" w:rsidP="000D3A65">
            <w:pPr>
              <w:spacing w:before="60" w:after="20"/>
              <w:jc w:val="both"/>
              <w:rPr>
                <w:rFonts w:ascii="Verdana" w:eastAsiaTheme="minorHAnsi" w:hAnsi="Verdana" w:cstheme="minorBidi"/>
                <w:noProof/>
                <w:color w:val="000000" w:themeColor="text1"/>
                <w:sz w:val="18"/>
                <w:szCs w:val="18"/>
                <w:lang w:eastAsia="en-US"/>
              </w:rPr>
            </w:pPr>
            <w:r w:rsidRPr="0047239E">
              <w:rPr>
                <w:rFonts w:ascii="Verdana" w:eastAsiaTheme="minorHAnsi" w:hAnsi="Verdana" w:cstheme="minorBidi"/>
                <w:noProof/>
                <w:color w:val="000000" w:themeColor="text1"/>
                <w:sz w:val="18"/>
                <w:szCs w:val="18"/>
                <w:lang w:eastAsia="en-US"/>
              </w:rPr>
              <w:t xml:space="preserve">На 25.06.2024 г. </w:t>
            </w:r>
            <w:r w:rsidR="00CE7113" w:rsidRPr="0047239E">
              <w:rPr>
                <w:rFonts w:ascii="Verdana" w:eastAsiaTheme="minorHAnsi" w:hAnsi="Verdana" w:cstheme="minorBidi"/>
                <w:noProof/>
                <w:color w:val="000000" w:themeColor="text1"/>
                <w:sz w:val="18"/>
                <w:szCs w:val="18"/>
                <w:lang w:eastAsia="en-US"/>
              </w:rPr>
              <w:t xml:space="preserve">в Министерството на земеделието и храните </w:t>
            </w:r>
            <w:r w:rsidRPr="0047239E">
              <w:rPr>
                <w:rFonts w:ascii="Verdana" w:eastAsiaTheme="minorHAnsi" w:hAnsi="Verdana" w:cstheme="minorBidi"/>
                <w:noProof/>
                <w:color w:val="000000" w:themeColor="text1"/>
                <w:sz w:val="18"/>
                <w:szCs w:val="18"/>
                <w:lang w:eastAsia="en-US"/>
              </w:rPr>
              <w:t xml:space="preserve">се проведе извънредно заседание на членовете на работната група, създадена </w:t>
            </w:r>
            <w:r w:rsidR="008249D1">
              <w:rPr>
                <w:rFonts w:ascii="Verdana" w:eastAsiaTheme="minorHAnsi" w:hAnsi="Verdana" w:cstheme="minorBidi"/>
                <w:noProof/>
                <w:color w:val="000000" w:themeColor="text1"/>
                <w:sz w:val="18"/>
                <w:szCs w:val="18"/>
                <w:lang w:eastAsia="en-US"/>
              </w:rPr>
              <w:t>със Заповед РД09-147/20.02.2024</w:t>
            </w:r>
            <w:r w:rsidRPr="0047239E">
              <w:rPr>
                <w:rFonts w:ascii="Verdana" w:eastAsiaTheme="minorHAnsi" w:hAnsi="Verdana" w:cstheme="minorBidi"/>
                <w:noProof/>
                <w:color w:val="000000" w:themeColor="text1"/>
                <w:sz w:val="18"/>
                <w:szCs w:val="18"/>
                <w:lang w:eastAsia="en-US"/>
              </w:rPr>
              <w:t>г. на министъра на земеделието и храните, изм. със Заповед РД09-54</w:t>
            </w:r>
            <w:r w:rsidR="008249D1">
              <w:rPr>
                <w:rFonts w:ascii="Verdana" w:eastAsiaTheme="minorHAnsi" w:hAnsi="Verdana" w:cstheme="minorBidi"/>
                <w:noProof/>
                <w:color w:val="000000" w:themeColor="text1"/>
                <w:sz w:val="18"/>
                <w:szCs w:val="18"/>
                <w:lang w:eastAsia="en-US"/>
              </w:rPr>
              <w:t>6/22.05.2024</w:t>
            </w:r>
            <w:r w:rsidRPr="0047239E">
              <w:rPr>
                <w:rFonts w:ascii="Verdana" w:eastAsiaTheme="minorHAnsi" w:hAnsi="Verdana" w:cstheme="minorBidi"/>
                <w:noProof/>
                <w:color w:val="000000" w:themeColor="text1"/>
                <w:sz w:val="18"/>
                <w:szCs w:val="18"/>
                <w:lang w:eastAsia="en-US"/>
              </w:rPr>
              <w:t>г., изм</w:t>
            </w:r>
            <w:r w:rsidR="008249D1">
              <w:rPr>
                <w:rFonts w:ascii="Verdana" w:eastAsiaTheme="minorHAnsi" w:hAnsi="Verdana" w:cstheme="minorBidi"/>
                <w:noProof/>
                <w:color w:val="000000" w:themeColor="text1"/>
                <w:sz w:val="18"/>
                <w:szCs w:val="18"/>
                <w:lang w:eastAsia="en-US"/>
              </w:rPr>
              <w:t>. Заповед РД09-565/29.05.2024</w:t>
            </w:r>
            <w:r w:rsidR="00CE7113" w:rsidRPr="0047239E">
              <w:rPr>
                <w:rFonts w:ascii="Verdana" w:eastAsiaTheme="minorHAnsi" w:hAnsi="Verdana" w:cstheme="minorBidi"/>
                <w:noProof/>
                <w:color w:val="000000" w:themeColor="text1"/>
                <w:sz w:val="18"/>
                <w:szCs w:val="18"/>
                <w:lang w:eastAsia="en-US"/>
              </w:rPr>
              <w:t>г</w:t>
            </w:r>
            <w:r w:rsidRPr="0047239E">
              <w:rPr>
                <w:rFonts w:ascii="Verdana" w:eastAsiaTheme="minorHAnsi" w:hAnsi="Verdana" w:cstheme="minorBidi"/>
                <w:noProof/>
                <w:color w:val="000000" w:themeColor="text1"/>
                <w:sz w:val="18"/>
                <w:szCs w:val="18"/>
                <w:lang w:eastAsia="en-US"/>
              </w:rPr>
              <w:t xml:space="preserve">. </w:t>
            </w:r>
            <w:r w:rsidR="0047239E" w:rsidRPr="0047239E">
              <w:rPr>
                <w:rFonts w:ascii="Verdana" w:eastAsiaTheme="minorHAnsi" w:hAnsi="Verdana" w:cstheme="minorBidi"/>
                <w:noProof/>
                <w:color w:val="000000" w:themeColor="text1"/>
                <w:sz w:val="18"/>
                <w:szCs w:val="18"/>
                <w:lang w:eastAsia="en-US"/>
              </w:rPr>
              <w:t>По-голямата час</w:t>
            </w:r>
            <w:r w:rsidR="0093229D">
              <w:rPr>
                <w:rFonts w:ascii="Verdana" w:eastAsiaTheme="minorHAnsi" w:hAnsi="Verdana" w:cstheme="minorBidi"/>
                <w:noProof/>
                <w:color w:val="000000" w:themeColor="text1"/>
                <w:sz w:val="18"/>
                <w:szCs w:val="18"/>
                <w:lang w:eastAsia="en-US"/>
              </w:rPr>
              <w:t>т</w:t>
            </w:r>
            <w:r w:rsidR="0047239E" w:rsidRPr="0047239E">
              <w:rPr>
                <w:rFonts w:ascii="Verdana" w:eastAsiaTheme="minorHAnsi" w:hAnsi="Verdana" w:cstheme="minorBidi"/>
                <w:noProof/>
                <w:color w:val="000000" w:themeColor="text1"/>
                <w:sz w:val="18"/>
                <w:szCs w:val="18"/>
                <w:lang w:eastAsia="en-US"/>
              </w:rPr>
              <w:t xml:space="preserve"> от представителните организации, вносители на становището са членове на работната група. </w:t>
            </w:r>
            <w:r w:rsidRPr="0047239E">
              <w:rPr>
                <w:rFonts w:ascii="Verdana" w:eastAsiaTheme="minorHAnsi" w:hAnsi="Verdana" w:cstheme="minorBidi"/>
                <w:noProof/>
                <w:color w:val="000000" w:themeColor="text1"/>
                <w:sz w:val="18"/>
                <w:szCs w:val="18"/>
                <w:lang w:eastAsia="en-US"/>
              </w:rPr>
              <w:t>Целта на срещата беше приемане на съгласуван подход от страна на членове</w:t>
            </w:r>
            <w:r w:rsidR="00A8686E">
              <w:rPr>
                <w:rFonts w:ascii="Verdana" w:eastAsiaTheme="minorHAnsi" w:hAnsi="Verdana" w:cstheme="minorBidi"/>
                <w:noProof/>
                <w:color w:val="000000" w:themeColor="text1"/>
                <w:sz w:val="18"/>
                <w:szCs w:val="18"/>
                <w:lang w:eastAsia="en-US"/>
              </w:rPr>
              <w:t>те на работната</w:t>
            </w:r>
            <w:r w:rsidR="00CE7113" w:rsidRPr="0047239E">
              <w:rPr>
                <w:rFonts w:ascii="Verdana" w:eastAsiaTheme="minorHAnsi" w:hAnsi="Verdana" w:cstheme="minorBidi"/>
                <w:noProof/>
                <w:color w:val="000000" w:themeColor="text1"/>
                <w:sz w:val="18"/>
                <w:szCs w:val="18"/>
                <w:lang w:eastAsia="en-US"/>
              </w:rPr>
              <w:t xml:space="preserve"> група по</w:t>
            </w:r>
            <w:r w:rsidRPr="0047239E">
              <w:rPr>
                <w:rFonts w:ascii="Verdana" w:eastAsiaTheme="minorHAnsi" w:hAnsi="Verdana" w:cstheme="minorBidi"/>
                <w:noProof/>
                <w:color w:val="000000" w:themeColor="text1"/>
                <w:sz w:val="18"/>
                <w:szCs w:val="18"/>
                <w:lang w:eastAsia="en-US"/>
              </w:rPr>
              <w:t xml:space="preserve"> така представения проект на Наредба за изменение на Наредба №</w:t>
            </w:r>
            <w:r w:rsidR="00E32095">
              <w:rPr>
                <w:rFonts w:ascii="Verdana" w:eastAsiaTheme="minorHAnsi" w:hAnsi="Verdana" w:cstheme="minorBidi"/>
                <w:noProof/>
                <w:color w:val="000000" w:themeColor="text1"/>
                <w:sz w:val="18"/>
                <w:szCs w:val="18"/>
                <w:lang w:eastAsia="en-US"/>
              </w:rPr>
              <w:t xml:space="preserve"> </w:t>
            </w:r>
            <w:r w:rsidRPr="0047239E">
              <w:rPr>
                <w:rFonts w:ascii="Verdana" w:eastAsiaTheme="minorHAnsi" w:hAnsi="Verdana" w:cstheme="minorBidi"/>
                <w:noProof/>
                <w:color w:val="000000" w:themeColor="text1"/>
                <w:sz w:val="18"/>
                <w:szCs w:val="18"/>
                <w:lang w:eastAsia="en-US"/>
              </w:rPr>
              <w:t xml:space="preserve">12 от 2023 г.  Изготвеният проект предвижда </w:t>
            </w:r>
            <w:r w:rsidR="000B0661">
              <w:rPr>
                <w:rFonts w:ascii="Verdana" w:eastAsiaTheme="minorHAnsi" w:hAnsi="Verdana" w:cstheme="minorBidi"/>
                <w:noProof/>
                <w:color w:val="000000" w:themeColor="text1"/>
                <w:sz w:val="18"/>
                <w:szCs w:val="18"/>
                <w:lang w:eastAsia="en-US"/>
              </w:rPr>
              <w:t>отмяна</w:t>
            </w:r>
            <w:r w:rsidRPr="0047239E">
              <w:rPr>
                <w:rFonts w:ascii="Verdana" w:eastAsiaTheme="minorHAnsi" w:hAnsi="Verdana" w:cstheme="minorBidi"/>
                <w:noProof/>
                <w:color w:val="000000" w:themeColor="text1"/>
                <w:sz w:val="18"/>
                <w:szCs w:val="18"/>
                <w:lang w:eastAsia="en-US"/>
              </w:rPr>
              <w:t xml:space="preserve"> на чл. 11, ал. 8 от Наредбата, където: „За целите на самоконтрола земеделските стопани изследват поне една растителна проба от всеки вид земеделска продукция за остатъци най-малко от приложените върху нея пестициди през предходната и текущата година, непосредствено преди прибиране на реколтата, и предоставят лабораторните резултати от анализ на </w:t>
            </w:r>
            <w:r w:rsidRPr="0047239E">
              <w:rPr>
                <w:rFonts w:ascii="Verdana" w:eastAsiaTheme="minorHAnsi" w:hAnsi="Verdana" w:cstheme="minorBidi"/>
                <w:noProof/>
                <w:color w:val="000000" w:themeColor="text1"/>
                <w:sz w:val="18"/>
                <w:szCs w:val="18"/>
                <w:lang w:eastAsia="en-US"/>
              </w:rPr>
              <w:lastRenderedPageBreak/>
              <w:t xml:space="preserve">следващите участници от агрохранителната верига“ и </w:t>
            </w:r>
            <w:r w:rsidR="0067109C">
              <w:rPr>
                <w:rFonts w:ascii="Verdana" w:eastAsiaTheme="minorHAnsi" w:hAnsi="Verdana" w:cstheme="minorBidi"/>
                <w:noProof/>
                <w:color w:val="000000" w:themeColor="text1"/>
                <w:sz w:val="18"/>
                <w:szCs w:val="18"/>
                <w:lang w:eastAsia="en-US"/>
              </w:rPr>
              <w:t>отмяна</w:t>
            </w:r>
            <w:r w:rsidRPr="0047239E">
              <w:rPr>
                <w:rFonts w:ascii="Verdana" w:eastAsiaTheme="minorHAnsi" w:hAnsi="Verdana" w:cstheme="minorBidi"/>
                <w:noProof/>
                <w:color w:val="000000" w:themeColor="text1"/>
                <w:sz w:val="18"/>
                <w:szCs w:val="18"/>
                <w:lang w:eastAsia="en-US"/>
              </w:rPr>
              <w:t xml:space="preserve"> на </w:t>
            </w:r>
            <w:r w:rsidR="0067109C">
              <w:rPr>
                <w:rFonts w:ascii="Verdana" w:eastAsiaTheme="minorHAnsi" w:hAnsi="Verdana" w:cstheme="minorBidi"/>
                <w:noProof/>
                <w:color w:val="000000" w:themeColor="text1"/>
                <w:sz w:val="18"/>
                <w:szCs w:val="18"/>
                <w:lang w:eastAsia="en-US"/>
              </w:rPr>
              <w:t>аналогичен</w:t>
            </w:r>
            <w:r w:rsidR="00404542">
              <w:rPr>
                <w:rFonts w:ascii="Verdana" w:eastAsiaTheme="minorHAnsi" w:hAnsi="Verdana" w:cstheme="minorBidi"/>
                <w:noProof/>
                <w:color w:val="000000" w:themeColor="text1"/>
                <w:sz w:val="18"/>
                <w:szCs w:val="18"/>
                <w:lang w:eastAsia="en-US"/>
              </w:rPr>
              <w:t xml:space="preserve"> текст в т. 8 на </w:t>
            </w:r>
            <w:r w:rsidRPr="0047239E">
              <w:rPr>
                <w:rFonts w:ascii="Verdana" w:eastAsiaTheme="minorHAnsi" w:hAnsi="Verdana" w:cstheme="minorBidi"/>
                <w:noProof/>
                <w:color w:val="000000" w:themeColor="text1"/>
                <w:sz w:val="18"/>
                <w:szCs w:val="18"/>
                <w:lang w:eastAsia="en-US"/>
              </w:rPr>
              <w:t>чл. 17 от Наредба № 8 от 2021 г.</w:t>
            </w:r>
          </w:p>
          <w:p w:rsidR="00CE7113" w:rsidRPr="0047239E" w:rsidRDefault="006E3836" w:rsidP="000D3A65">
            <w:pPr>
              <w:spacing w:before="60" w:after="20"/>
              <w:jc w:val="both"/>
              <w:rPr>
                <w:rFonts w:ascii="Verdana" w:eastAsiaTheme="minorHAnsi" w:hAnsi="Verdana" w:cstheme="minorBidi"/>
                <w:noProof/>
                <w:color w:val="000000" w:themeColor="text1"/>
                <w:sz w:val="18"/>
                <w:szCs w:val="18"/>
                <w:lang w:eastAsia="en-US"/>
              </w:rPr>
            </w:pPr>
            <w:r w:rsidRPr="0047239E">
              <w:rPr>
                <w:rFonts w:ascii="Verdana" w:eastAsiaTheme="minorHAnsi" w:hAnsi="Verdana" w:cstheme="minorBidi"/>
                <w:noProof/>
                <w:color w:val="000000" w:themeColor="text1"/>
                <w:sz w:val="18"/>
                <w:szCs w:val="18"/>
                <w:lang w:eastAsia="en-US"/>
              </w:rPr>
              <w:t>Част от в</w:t>
            </w:r>
            <w:r w:rsidR="00583E17" w:rsidRPr="0047239E">
              <w:rPr>
                <w:rFonts w:ascii="Verdana" w:eastAsiaTheme="minorHAnsi" w:hAnsi="Verdana" w:cstheme="minorBidi"/>
                <w:noProof/>
                <w:color w:val="000000" w:themeColor="text1"/>
                <w:sz w:val="18"/>
                <w:szCs w:val="18"/>
                <w:lang w:eastAsia="en-US"/>
              </w:rPr>
              <w:t xml:space="preserve">носителите на становището, представлявани от </w:t>
            </w:r>
            <w:r w:rsidR="00583E17" w:rsidRPr="0047239E">
              <w:rPr>
                <w:rFonts w:ascii="Verdana" w:hAnsi="Verdana"/>
                <w:sz w:val="18"/>
                <w:szCs w:val="18"/>
              </w:rPr>
              <w:t xml:space="preserve">Българската асоциация </w:t>
            </w:r>
            <w:r w:rsidR="0047239E">
              <w:rPr>
                <w:rFonts w:ascii="Verdana" w:hAnsi="Verdana"/>
                <w:sz w:val="18"/>
                <w:szCs w:val="18"/>
              </w:rPr>
              <w:t>на търговците на зърно и фуражи</w:t>
            </w:r>
            <w:r w:rsidR="00583E17" w:rsidRPr="0047239E">
              <w:rPr>
                <w:rFonts w:ascii="Verdana" w:hAnsi="Verdana"/>
                <w:sz w:val="18"/>
                <w:szCs w:val="18"/>
              </w:rPr>
              <w:t xml:space="preserve">, Сдружението на производителите на растителни масла и </w:t>
            </w:r>
            <w:proofErr w:type="spellStart"/>
            <w:r w:rsidR="00583E17" w:rsidRPr="0047239E">
              <w:rPr>
                <w:rFonts w:ascii="Verdana" w:hAnsi="Verdana"/>
                <w:sz w:val="18"/>
                <w:szCs w:val="18"/>
              </w:rPr>
              <w:t>маслопродукти</w:t>
            </w:r>
            <w:proofErr w:type="spellEnd"/>
            <w:r w:rsidR="00583E17" w:rsidRPr="0047239E">
              <w:rPr>
                <w:rFonts w:ascii="Verdana" w:hAnsi="Verdana"/>
                <w:sz w:val="18"/>
                <w:szCs w:val="18"/>
              </w:rPr>
              <w:t xml:space="preserve"> в България и Съюз на производителите на комбинирани фуражи</w:t>
            </w:r>
            <w:r w:rsidR="003F4F42" w:rsidRPr="0047239E">
              <w:rPr>
                <w:rFonts w:ascii="Verdana" w:hAnsi="Verdana"/>
                <w:sz w:val="18"/>
                <w:szCs w:val="18"/>
              </w:rPr>
              <w:t xml:space="preserve">, </w:t>
            </w:r>
            <w:r w:rsidRPr="0047239E">
              <w:rPr>
                <w:rFonts w:ascii="Verdana" w:eastAsiaTheme="minorHAnsi" w:hAnsi="Verdana" w:cstheme="minorBidi"/>
                <w:b/>
                <w:noProof/>
                <w:color w:val="000000" w:themeColor="text1"/>
                <w:sz w:val="18"/>
                <w:szCs w:val="18"/>
                <w:lang w:eastAsia="en-US"/>
              </w:rPr>
              <w:t>изказаха</w:t>
            </w:r>
            <w:r w:rsidR="0047239E" w:rsidRPr="0047239E">
              <w:rPr>
                <w:rFonts w:ascii="Verdana" w:eastAsiaTheme="minorHAnsi" w:hAnsi="Verdana" w:cstheme="minorBidi"/>
                <w:b/>
                <w:noProof/>
                <w:color w:val="000000" w:themeColor="text1"/>
                <w:sz w:val="18"/>
                <w:szCs w:val="18"/>
                <w:lang w:eastAsia="en-US"/>
              </w:rPr>
              <w:t xml:space="preserve"> принципна подкрепа на</w:t>
            </w:r>
            <w:r w:rsidR="00CE7113" w:rsidRPr="0047239E">
              <w:rPr>
                <w:rFonts w:ascii="Verdana" w:eastAsiaTheme="minorHAnsi" w:hAnsi="Verdana" w:cstheme="minorBidi"/>
                <w:b/>
                <w:noProof/>
                <w:color w:val="000000" w:themeColor="text1"/>
                <w:sz w:val="18"/>
                <w:szCs w:val="18"/>
                <w:lang w:eastAsia="en-US"/>
              </w:rPr>
              <w:t xml:space="preserve"> изготвените изменения в Наред</w:t>
            </w:r>
            <w:r w:rsidRPr="0047239E">
              <w:rPr>
                <w:rFonts w:ascii="Verdana" w:eastAsiaTheme="minorHAnsi" w:hAnsi="Verdana" w:cstheme="minorBidi"/>
                <w:b/>
                <w:noProof/>
                <w:color w:val="000000" w:themeColor="text1"/>
                <w:sz w:val="18"/>
                <w:szCs w:val="18"/>
                <w:lang w:eastAsia="en-US"/>
              </w:rPr>
              <w:t>ба 12 от 2023 г.</w:t>
            </w:r>
            <w:r w:rsidR="00A8686E">
              <w:rPr>
                <w:rFonts w:ascii="Verdana" w:eastAsiaTheme="minorHAnsi" w:hAnsi="Verdana" w:cstheme="minorBidi"/>
                <w:noProof/>
                <w:color w:val="000000" w:themeColor="text1"/>
                <w:sz w:val="18"/>
                <w:szCs w:val="18"/>
                <w:lang w:eastAsia="en-US"/>
              </w:rPr>
              <w:t>, като зая</w:t>
            </w:r>
            <w:r w:rsidRPr="0047239E">
              <w:rPr>
                <w:rFonts w:ascii="Verdana" w:eastAsiaTheme="minorHAnsi" w:hAnsi="Verdana" w:cstheme="minorBidi"/>
                <w:noProof/>
                <w:color w:val="000000" w:themeColor="text1"/>
                <w:sz w:val="18"/>
                <w:szCs w:val="18"/>
                <w:lang w:eastAsia="en-US"/>
              </w:rPr>
              <w:t>виха</w:t>
            </w:r>
            <w:r w:rsidR="00CE7113" w:rsidRPr="0047239E">
              <w:rPr>
                <w:rFonts w:ascii="Verdana" w:eastAsiaTheme="minorHAnsi" w:hAnsi="Verdana" w:cstheme="minorBidi"/>
                <w:noProof/>
                <w:color w:val="000000" w:themeColor="text1"/>
                <w:sz w:val="18"/>
                <w:szCs w:val="18"/>
                <w:lang w:eastAsia="en-US"/>
              </w:rPr>
              <w:t xml:space="preserve"> </w:t>
            </w:r>
            <w:r w:rsidR="0047239E">
              <w:rPr>
                <w:rFonts w:ascii="Verdana" w:eastAsiaTheme="minorHAnsi" w:hAnsi="Verdana" w:cstheme="minorBidi"/>
                <w:noProof/>
                <w:color w:val="000000" w:themeColor="text1"/>
                <w:sz w:val="18"/>
                <w:szCs w:val="18"/>
                <w:lang w:eastAsia="en-US"/>
              </w:rPr>
              <w:t xml:space="preserve">и </w:t>
            </w:r>
            <w:r w:rsidR="00CE7113" w:rsidRPr="0047239E">
              <w:rPr>
                <w:rFonts w:ascii="Verdana" w:eastAsiaTheme="minorHAnsi" w:hAnsi="Verdana" w:cstheme="minorBidi"/>
                <w:noProof/>
                <w:color w:val="000000" w:themeColor="text1"/>
                <w:sz w:val="18"/>
                <w:szCs w:val="18"/>
                <w:lang w:eastAsia="en-US"/>
              </w:rPr>
              <w:t>готовност за участие в предстоящите секторни работни срещи по браншови сегме</w:t>
            </w:r>
            <w:r w:rsidRPr="0047239E">
              <w:rPr>
                <w:rFonts w:ascii="Verdana" w:eastAsiaTheme="minorHAnsi" w:hAnsi="Verdana" w:cstheme="minorBidi"/>
                <w:noProof/>
                <w:color w:val="000000" w:themeColor="text1"/>
                <w:sz w:val="18"/>
                <w:szCs w:val="18"/>
                <w:lang w:eastAsia="en-US"/>
              </w:rPr>
              <w:t>нти</w:t>
            </w:r>
            <w:r w:rsidR="00E32095">
              <w:rPr>
                <w:rFonts w:ascii="Verdana" w:eastAsiaTheme="minorHAnsi" w:hAnsi="Verdana" w:cstheme="minorBidi"/>
                <w:noProof/>
                <w:color w:val="000000" w:themeColor="text1"/>
                <w:sz w:val="18"/>
                <w:szCs w:val="18"/>
                <w:lang w:eastAsia="en-US"/>
              </w:rPr>
              <w:t xml:space="preserve">. </w:t>
            </w:r>
            <w:r w:rsidRPr="0047239E">
              <w:rPr>
                <w:rFonts w:ascii="Verdana" w:eastAsiaTheme="minorHAnsi" w:hAnsi="Verdana" w:cstheme="minorBidi"/>
                <w:noProof/>
                <w:color w:val="000000" w:themeColor="text1"/>
                <w:sz w:val="18"/>
                <w:szCs w:val="18"/>
                <w:lang w:eastAsia="en-US"/>
              </w:rPr>
              <w:t>В срок до 31.07.2024 г. Министерст</w:t>
            </w:r>
            <w:r w:rsidR="00A8686E">
              <w:rPr>
                <w:rFonts w:ascii="Verdana" w:eastAsiaTheme="minorHAnsi" w:hAnsi="Verdana" w:cstheme="minorBidi"/>
                <w:noProof/>
                <w:color w:val="000000" w:themeColor="text1"/>
                <w:sz w:val="18"/>
                <w:szCs w:val="18"/>
                <w:lang w:eastAsia="en-US"/>
              </w:rPr>
              <w:t xml:space="preserve">вото </w:t>
            </w:r>
            <w:r w:rsidRPr="0047239E">
              <w:rPr>
                <w:rFonts w:ascii="Verdana" w:eastAsiaTheme="minorHAnsi" w:hAnsi="Verdana" w:cstheme="minorBidi"/>
                <w:noProof/>
                <w:color w:val="000000" w:themeColor="text1"/>
                <w:sz w:val="18"/>
                <w:szCs w:val="18"/>
                <w:lang w:eastAsia="en-US"/>
              </w:rPr>
              <w:t xml:space="preserve">на земеделието и </w:t>
            </w:r>
            <w:r w:rsidR="00A8686E">
              <w:rPr>
                <w:rFonts w:ascii="Verdana" w:eastAsiaTheme="minorHAnsi" w:hAnsi="Verdana" w:cstheme="minorBidi"/>
                <w:noProof/>
                <w:color w:val="000000" w:themeColor="text1"/>
                <w:sz w:val="18"/>
                <w:szCs w:val="18"/>
                <w:lang w:eastAsia="en-US"/>
              </w:rPr>
              <w:t>храните ще ор</w:t>
            </w:r>
            <w:r w:rsidRPr="0047239E">
              <w:rPr>
                <w:rFonts w:ascii="Verdana" w:eastAsiaTheme="minorHAnsi" w:hAnsi="Verdana" w:cstheme="minorBidi"/>
                <w:noProof/>
                <w:color w:val="000000" w:themeColor="text1"/>
                <w:sz w:val="18"/>
                <w:szCs w:val="18"/>
                <w:lang w:eastAsia="en-US"/>
              </w:rPr>
              <w:t>г</w:t>
            </w:r>
            <w:r w:rsidR="00A8686E">
              <w:rPr>
                <w:rFonts w:ascii="Verdana" w:eastAsiaTheme="minorHAnsi" w:hAnsi="Verdana" w:cstheme="minorBidi"/>
                <w:noProof/>
                <w:color w:val="000000" w:themeColor="text1"/>
                <w:sz w:val="18"/>
                <w:szCs w:val="18"/>
                <w:lang w:eastAsia="en-US"/>
              </w:rPr>
              <w:t>а</w:t>
            </w:r>
            <w:r w:rsidRPr="0047239E">
              <w:rPr>
                <w:rFonts w:ascii="Verdana" w:eastAsiaTheme="minorHAnsi" w:hAnsi="Verdana" w:cstheme="minorBidi"/>
                <w:noProof/>
                <w:color w:val="000000" w:themeColor="text1"/>
                <w:sz w:val="18"/>
                <w:szCs w:val="18"/>
                <w:lang w:eastAsia="en-US"/>
              </w:rPr>
              <w:t xml:space="preserve">низира серия от срещи по </w:t>
            </w:r>
            <w:r w:rsidR="0047239E">
              <w:rPr>
                <w:rFonts w:ascii="Verdana" w:eastAsiaTheme="minorHAnsi" w:hAnsi="Verdana" w:cstheme="minorBidi"/>
                <w:noProof/>
                <w:color w:val="000000" w:themeColor="text1"/>
                <w:sz w:val="18"/>
                <w:szCs w:val="18"/>
                <w:lang w:eastAsia="en-US"/>
              </w:rPr>
              <w:t>браншове, както следва: 1) сектор</w:t>
            </w:r>
            <w:r w:rsidRPr="0047239E">
              <w:rPr>
                <w:rFonts w:ascii="Verdana" w:eastAsiaTheme="minorHAnsi" w:hAnsi="Verdana" w:cstheme="minorBidi"/>
                <w:noProof/>
                <w:color w:val="000000" w:themeColor="text1"/>
                <w:sz w:val="18"/>
                <w:szCs w:val="18"/>
                <w:lang w:eastAsia="en-US"/>
              </w:rPr>
              <w:t xml:space="preserve"> зърно, включваща представители на производителите, преработвателите и търговците на зърно</w:t>
            </w:r>
            <w:r w:rsidR="0047239E">
              <w:rPr>
                <w:rFonts w:ascii="Verdana" w:eastAsiaTheme="minorHAnsi" w:hAnsi="Verdana" w:cstheme="minorBidi"/>
                <w:noProof/>
                <w:color w:val="000000" w:themeColor="text1"/>
                <w:sz w:val="18"/>
                <w:szCs w:val="18"/>
                <w:lang w:eastAsia="en-US"/>
              </w:rPr>
              <w:t xml:space="preserve"> и фуражи</w:t>
            </w:r>
            <w:r w:rsidRPr="0047239E">
              <w:rPr>
                <w:rFonts w:ascii="Verdana" w:eastAsiaTheme="minorHAnsi" w:hAnsi="Verdana" w:cstheme="minorBidi"/>
                <w:noProof/>
                <w:color w:val="000000" w:themeColor="text1"/>
                <w:sz w:val="18"/>
                <w:szCs w:val="18"/>
                <w:lang w:eastAsia="en-US"/>
              </w:rPr>
              <w:t>, слънчоглед, както и масла и</w:t>
            </w:r>
            <w:r w:rsidR="00A8686E">
              <w:rPr>
                <w:rFonts w:ascii="Verdana" w:eastAsiaTheme="minorHAnsi" w:hAnsi="Verdana" w:cstheme="minorBidi"/>
                <w:noProof/>
                <w:color w:val="000000" w:themeColor="text1"/>
                <w:sz w:val="18"/>
                <w:szCs w:val="18"/>
                <w:lang w:eastAsia="en-US"/>
              </w:rPr>
              <w:t xml:space="preserve"> маслопродукти; 2) сектор зеленч</w:t>
            </w:r>
            <w:r w:rsidRPr="0047239E">
              <w:rPr>
                <w:rFonts w:ascii="Verdana" w:eastAsiaTheme="minorHAnsi" w:hAnsi="Verdana" w:cstheme="minorBidi"/>
                <w:noProof/>
                <w:color w:val="000000" w:themeColor="text1"/>
                <w:sz w:val="18"/>
                <w:szCs w:val="18"/>
                <w:lang w:eastAsia="en-US"/>
              </w:rPr>
              <w:t>укопроизводители, прерабо</w:t>
            </w:r>
            <w:r w:rsidR="0047239E">
              <w:rPr>
                <w:rFonts w:ascii="Verdana" w:eastAsiaTheme="minorHAnsi" w:hAnsi="Verdana" w:cstheme="minorBidi"/>
                <w:noProof/>
                <w:color w:val="000000" w:themeColor="text1"/>
                <w:sz w:val="18"/>
                <w:szCs w:val="18"/>
                <w:lang w:eastAsia="en-US"/>
              </w:rPr>
              <w:t>тватели и търговци и 3) сект</w:t>
            </w:r>
            <w:r w:rsidRPr="0047239E">
              <w:rPr>
                <w:rFonts w:ascii="Verdana" w:eastAsiaTheme="minorHAnsi" w:hAnsi="Verdana" w:cstheme="minorBidi"/>
                <w:noProof/>
                <w:color w:val="000000" w:themeColor="text1"/>
                <w:sz w:val="18"/>
                <w:szCs w:val="18"/>
                <w:lang w:eastAsia="en-US"/>
              </w:rPr>
              <w:t>о</w:t>
            </w:r>
            <w:r w:rsidR="0047239E">
              <w:rPr>
                <w:rFonts w:ascii="Verdana" w:eastAsiaTheme="minorHAnsi" w:hAnsi="Verdana" w:cstheme="minorBidi"/>
                <w:noProof/>
                <w:color w:val="000000" w:themeColor="text1"/>
                <w:sz w:val="18"/>
                <w:szCs w:val="18"/>
                <w:lang w:eastAsia="en-US"/>
              </w:rPr>
              <w:t>р</w:t>
            </w:r>
            <w:r w:rsidRPr="0047239E">
              <w:rPr>
                <w:rFonts w:ascii="Verdana" w:eastAsiaTheme="minorHAnsi" w:hAnsi="Verdana" w:cstheme="minorBidi"/>
                <w:noProof/>
                <w:color w:val="000000" w:themeColor="text1"/>
                <w:sz w:val="18"/>
                <w:szCs w:val="18"/>
                <w:lang w:eastAsia="en-US"/>
              </w:rPr>
              <w:t xml:space="preserve"> производители на плодове, преработватели и търговци. Целта на срещите ще бъде изготвяне на документални процедури/правила с които да се въведе механизъм за </w:t>
            </w:r>
            <w:r w:rsidR="0047239E">
              <w:rPr>
                <w:rFonts w:ascii="Verdana" w:eastAsiaTheme="minorHAnsi" w:hAnsi="Verdana" w:cstheme="minorBidi"/>
                <w:noProof/>
                <w:color w:val="000000" w:themeColor="text1"/>
                <w:sz w:val="18"/>
                <w:szCs w:val="18"/>
                <w:lang w:eastAsia="en-US"/>
              </w:rPr>
              <w:t>унифициране</w:t>
            </w:r>
            <w:r w:rsidRPr="0047239E">
              <w:rPr>
                <w:rFonts w:ascii="Verdana" w:eastAsiaTheme="minorHAnsi" w:hAnsi="Verdana" w:cstheme="minorBidi"/>
                <w:noProof/>
                <w:color w:val="000000" w:themeColor="text1"/>
                <w:sz w:val="18"/>
                <w:szCs w:val="18"/>
                <w:lang w:eastAsia="en-US"/>
              </w:rPr>
              <w:t xml:space="preserve"> извършването на самоконтрол в земеделските стопанства</w:t>
            </w:r>
            <w:r w:rsidR="0047239E">
              <w:rPr>
                <w:rFonts w:ascii="Verdana" w:eastAsiaTheme="minorHAnsi" w:hAnsi="Verdana" w:cstheme="minorBidi"/>
                <w:noProof/>
                <w:color w:val="000000" w:themeColor="text1"/>
                <w:sz w:val="18"/>
                <w:szCs w:val="18"/>
                <w:lang w:eastAsia="en-US"/>
              </w:rPr>
              <w:t>, включ</w:t>
            </w:r>
            <w:r w:rsidR="00A8686E">
              <w:rPr>
                <w:rFonts w:ascii="Verdana" w:eastAsiaTheme="minorHAnsi" w:hAnsi="Verdana" w:cstheme="minorBidi"/>
                <w:noProof/>
                <w:color w:val="000000" w:themeColor="text1"/>
                <w:sz w:val="18"/>
                <w:szCs w:val="18"/>
                <w:lang w:eastAsia="en-US"/>
              </w:rPr>
              <w:t>в</w:t>
            </w:r>
            <w:r w:rsidR="0047239E">
              <w:rPr>
                <w:rFonts w:ascii="Verdana" w:eastAsiaTheme="minorHAnsi" w:hAnsi="Verdana" w:cstheme="minorBidi"/>
                <w:noProof/>
                <w:color w:val="000000" w:themeColor="text1"/>
                <w:sz w:val="18"/>
                <w:szCs w:val="18"/>
                <w:lang w:eastAsia="en-US"/>
              </w:rPr>
              <w:t>ащ</w:t>
            </w:r>
            <w:r w:rsidR="00A8686E">
              <w:rPr>
                <w:rFonts w:ascii="Verdana" w:eastAsiaTheme="minorHAnsi" w:hAnsi="Verdana" w:cstheme="minorBidi"/>
                <w:noProof/>
                <w:color w:val="000000" w:themeColor="text1"/>
                <w:sz w:val="18"/>
                <w:szCs w:val="18"/>
                <w:lang w:eastAsia="en-US"/>
              </w:rPr>
              <w:t xml:space="preserve"> и</w:t>
            </w:r>
            <w:r w:rsidR="0047239E">
              <w:rPr>
                <w:rFonts w:ascii="Verdana" w:eastAsiaTheme="minorHAnsi" w:hAnsi="Verdana" w:cstheme="minorBidi"/>
                <w:noProof/>
                <w:color w:val="000000" w:themeColor="text1"/>
                <w:sz w:val="18"/>
                <w:szCs w:val="18"/>
                <w:lang w:eastAsia="en-US"/>
              </w:rPr>
              <w:t xml:space="preserve"> вземане и анализиране на проби за съдържание на остатъци от пестициди на база оценка на риска</w:t>
            </w:r>
            <w:r w:rsidRPr="0047239E">
              <w:rPr>
                <w:rFonts w:ascii="Verdana" w:eastAsiaTheme="minorHAnsi" w:hAnsi="Verdana" w:cstheme="minorBidi"/>
                <w:noProof/>
                <w:color w:val="000000" w:themeColor="text1"/>
                <w:sz w:val="18"/>
                <w:szCs w:val="18"/>
                <w:lang w:eastAsia="en-US"/>
              </w:rPr>
              <w:t>.</w:t>
            </w:r>
          </w:p>
        </w:tc>
      </w:tr>
      <w:tr w:rsidR="0047239E" w:rsidRPr="003F0AFD" w:rsidTr="003F4F42">
        <w:trPr>
          <w:jc w:val="center"/>
        </w:trPr>
        <w:tc>
          <w:tcPr>
            <w:tcW w:w="679" w:type="dxa"/>
            <w:tcBorders>
              <w:top w:val="nil"/>
              <w:bottom w:val="nil"/>
              <w:right w:val="single" w:sz="12" w:space="0" w:color="2E74B5"/>
            </w:tcBorders>
            <w:shd w:val="clear" w:color="auto" w:fill="auto"/>
          </w:tcPr>
          <w:p w:rsidR="0047239E" w:rsidRPr="006E60DD" w:rsidRDefault="0047239E" w:rsidP="000D3A65">
            <w:pPr>
              <w:tabs>
                <w:tab w:val="left" w:pos="192"/>
              </w:tabs>
              <w:spacing w:before="6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47239E" w:rsidRPr="006E60DD" w:rsidRDefault="0047239E" w:rsidP="000D3A65">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DC49C1" w:rsidRPr="00EA7BCB" w:rsidRDefault="0047239E" w:rsidP="000D3A65">
            <w:pPr>
              <w:spacing w:before="60" w:after="20"/>
              <w:jc w:val="both"/>
              <w:rPr>
                <w:rFonts w:ascii="Verdana" w:hAnsi="Verdana"/>
                <w:sz w:val="18"/>
                <w:szCs w:val="18"/>
              </w:rPr>
            </w:pPr>
            <w:r w:rsidRPr="007A331A">
              <w:rPr>
                <w:rFonts w:ascii="Verdana" w:hAnsi="Verdana"/>
                <w:sz w:val="18"/>
                <w:szCs w:val="18"/>
              </w:rPr>
              <w:t xml:space="preserve">Съгласно ДОКЛАДА на МЗХ за така предложените промени, посочените ЦЕЛИ – за „…..създаване на конкурента среда за българските земеделски производители и преработватели на храни и фуражи от растителен произход, чрез премахване на ненужна административна и финансова тежест и при спазване на действащото право на Европейския съюз.“ </w:t>
            </w:r>
            <w:r w:rsidRPr="007A331A">
              <w:rPr>
                <w:rFonts w:ascii="Verdana" w:hAnsi="Verdana"/>
                <w:sz w:val="18"/>
                <w:szCs w:val="18"/>
              </w:rPr>
              <w:lastRenderedPageBreak/>
              <w:t xml:space="preserve">категорично няма да бъдат постигнати, защото финансовата тежест за тези изследвания ще се прехвърли, изцяло върху следващите звена в </w:t>
            </w:r>
            <w:proofErr w:type="spellStart"/>
            <w:r w:rsidRPr="007A331A">
              <w:rPr>
                <w:rFonts w:ascii="Verdana" w:hAnsi="Verdana"/>
                <w:sz w:val="18"/>
                <w:szCs w:val="18"/>
              </w:rPr>
              <w:t>агрохранителната</w:t>
            </w:r>
            <w:proofErr w:type="spellEnd"/>
            <w:r w:rsidRPr="007A331A">
              <w:rPr>
                <w:rFonts w:ascii="Verdana" w:hAnsi="Verdana"/>
                <w:sz w:val="18"/>
                <w:szCs w:val="18"/>
              </w:rPr>
              <w:t xml:space="preserve"> верига – търговци и преработвателните предприятия, производителите на фуражи, което гарантирано няма да доведе до намаляване на стойността на крайния продукт.</w:t>
            </w:r>
          </w:p>
        </w:tc>
        <w:tc>
          <w:tcPr>
            <w:tcW w:w="1701" w:type="dxa"/>
            <w:tcBorders>
              <w:top w:val="nil"/>
              <w:left w:val="single" w:sz="12" w:space="0" w:color="2E74B5"/>
              <w:bottom w:val="nil"/>
              <w:right w:val="single" w:sz="12" w:space="0" w:color="2E74B5"/>
            </w:tcBorders>
            <w:shd w:val="clear" w:color="auto" w:fill="auto"/>
          </w:tcPr>
          <w:p w:rsidR="0047239E" w:rsidRPr="00E32095" w:rsidRDefault="0047239E" w:rsidP="000D3A65">
            <w:pPr>
              <w:spacing w:before="60" w:after="20"/>
              <w:rPr>
                <w:rFonts w:ascii="Verdana" w:hAnsi="Verdana"/>
                <w:sz w:val="18"/>
                <w:szCs w:val="18"/>
              </w:rPr>
            </w:pPr>
            <w:r w:rsidRPr="00E32095">
              <w:rPr>
                <w:rFonts w:ascii="Verdana" w:hAnsi="Verdana"/>
                <w:sz w:val="18"/>
                <w:szCs w:val="18"/>
              </w:rPr>
              <w:lastRenderedPageBreak/>
              <w:t>Не се приема</w:t>
            </w:r>
          </w:p>
        </w:tc>
        <w:tc>
          <w:tcPr>
            <w:tcW w:w="4970" w:type="dxa"/>
            <w:tcBorders>
              <w:top w:val="nil"/>
              <w:left w:val="single" w:sz="12" w:space="0" w:color="2E74B5"/>
              <w:bottom w:val="nil"/>
            </w:tcBorders>
            <w:shd w:val="clear" w:color="auto" w:fill="auto"/>
          </w:tcPr>
          <w:p w:rsidR="0047239E" w:rsidRPr="0070033C" w:rsidRDefault="00BB339A" w:rsidP="000D3A65">
            <w:pPr>
              <w:spacing w:before="60" w:after="20"/>
              <w:jc w:val="both"/>
              <w:rPr>
                <w:rFonts w:ascii="Verdana" w:hAnsi="Verdana"/>
                <w:sz w:val="18"/>
                <w:szCs w:val="18"/>
              </w:rPr>
            </w:pPr>
            <w:r w:rsidRPr="0070033C">
              <w:rPr>
                <w:rFonts w:ascii="Verdana" w:hAnsi="Verdana"/>
                <w:sz w:val="18"/>
                <w:szCs w:val="18"/>
              </w:rPr>
              <w:t>Министерството на земеделието и храните полага усилия за намаляване на административната тежест за бизнеса и гражданите</w:t>
            </w:r>
            <w:r w:rsidR="00E32095" w:rsidRPr="0070033C">
              <w:rPr>
                <w:rFonts w:ascii="Verdana" w:hAnsi="Verdana"/>
                <w:sz w:val="18"/>
                <w:szCs w:val="18"/>
              </w:rPr>
              <w:t xml:space="preserve"> в Република</w:t>
            </w:r>
            <w:r w:rsidR="006250AC" w:rsidRPr="0070033C">
              <w:rPr>
                <w:rFonts w:ascii="Verdana" w:hAnsi="Verdana"/>
                <w:sz w:val="18"/>
                <w:szCs w:val="18"/>
              </w:rPr>
              <w:t xml:space="preserve"> България</w:t>
            </w:r>
            <w:r w:rsidRPr="0070033C">
              <w:rPr>
                <w:rFonts w:ascii="Verdana" w:hAnsi="Verdana"/>
                <w:sz w:val="18"/>
                <w:szCs w:val="18"/>
              </w:rPr>
              <w:t xml:space="preserve"> и тази връзка счита, че така заложеното в ал. 8 условие води до нейното увеличаване.</w:t>
            </w:r>
          </w:p>
        </w:tc>
      </w:tr>
      <w:tr w:rsidR="0047239E" w:rsidRPr="003F0AFD" w:rsidTr="003F4F42">
        <w:trPr>
          <w:jc w:val="center"/>
        </w:trPr>
        <w:tc>
          <w:tcPr>
            <w:tcW w:w="679" w:type="dxa"/>
            <w:tcBorders>
              <w:top w:val="nil"/>
              <w:bottom w:val="nil"/>
              <w:right w:val="single" w:sz="12" w:space="0" w:color="2E74B5"/>
            </w:tcBorders>
            <w:shd w:val="clear" w:color="auto" w:fill="auto"/>
          </w:tcPr>
          <w:p w:rsidR="0047239E" w:rsidRPr="006E60DD" w:rsidRDefault="0047239E" w:rsidP="000D3A65">
            <w:pPr>
              <w:tabs>
                <w:tab w:val="left" w:pos="192"/>
              </w:tabs>
              <w:spacing w:before="80" w:after="4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47239E" w:rsidRPr="006E60DD" w:rsidRDefault="0047239E" w:rsidP="000D3A65">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47239E" w:rsidRPr="007A331A" w:rsidRDefault="0047239E" w:rsidP="000D3A65">
            <w:pPr>
              <w:spacing w:before="80" w:after="40"/>
              <w:jc w:val="both"/>
              <w:rPr>
                <w:rFonts w:ascii="Verdana" w:hAnsi="Verdana"/>
                <w:sz w:val="18"/>
                <w:szCs w:val="18"/>
              </w:rPr>
            </w:pPr>
            <w:r w:rsidRPr="007A331A">
              <w:rPr>
                <w:rFonts w:ascii="Verdana" w:hAnsi="Verdana"/>
                <w:sz w:val="18"/>
                <w:szCs w:val="18"/>
              </w:rPr>
              <w:t xml:space="preserve">Също така, изразяваме мнението, че промените не отразяват тенденцията през последните години, която показва, че между 10% и 14% от пазара на пестициди в ЕС е засегнат от незаконна търговия с фалшиви пестициди, която по данни на </w:t>
            </w:r>
            <w:proofErr w:type="spellStart"/>
            <w:r w:rsidRPr="007A331A">
              <w:rPr>
                <w:rFonts w:ascii="Verdana" w:hAnsi="Verdana"/>
                <w:sz w:val="18"/>
                <w:szCs w:val="18"/>
              </w:rPr>
              <w:t>Европол</w:t>
            </w:r>
            <w:proofErr w:type="spellEnd"/>
            <w:r w:rsidRPr="007A331A">
              <w:rPr>
                <w:rFonts w:ascii="Verdana" w:hAnsi="Verdana"/>
                <w:sz w:val="18"/>
                <w:szCs w:val="18"/>
              </w:rPr>
              <w:t xml:space="preserve"> се оценява на милиарди евро в световен мащаб и представлява значителен риск за здравето, околната среда и икономиката. Според проучване на Службата на Европейския съюз за интелектуална собственост (EUIPO- </w:t>
            </w:r>
            <w:proofErr w:type="spellStart"/>
            <w:r w:rsidRPr="007A331A">
              <w:rPr>
                <w:rFonts w:ascii="Verdana" w:hAnsi="Verdana"/>
                <w:sz w:val="18"/>
                <w:szCs w:val="18"/>
              </w:rPr>
              <w:t>The</w:t>
            </w:r>
            <w:proofErr w:type="spellEnd"/>
            <w:r w:rsidRPr="007A331A">
              <w:rPr>
                <w:rFonts w:ascii="Verdana" w:hAnsi="Verdana"/>
                <w:sz w:val="18"/>
                <w:szCs w:val="18"/>
              </w:rPr>
              <w:t xml:space="preserve"> </w:t>
            </w:r>
            <w:proofErr w:type="spellStart"/>
            <w:r w:rsidRPr="007A331A">
              <w:rPr>
                <w:rFonts w:ascii="Verdana" w:hAnsi="Verdana"/>
                <w:sz w:val="18"/>
                <w:szCs w:val="18"/>
              </w:rPr>
              <w:t>economic</w:t>
            </w:r>
            <w:proofErr w:type="spellEnd"/>
            <w:r w:rsidRPr="007A331A">
              <w:rPr>
                <w:rFonts w:ascii="Verdana" w:hAnsi="Verdana"/>
                <w:sz w:val="18"/>
                <w:szCs w:val="18"/>
              </w:rPr>
              <w:t xml:space="preserve"> </w:t>
            </w:r>
            <w:proofErr w:type="spellStart"/>
            <w:r w:rsidRPr="007A331A">
              <w:rPr>
                <w:rFonts w:ascii="Verdana" w:hAnsi="Verdana"/>
                <w:sz w:val="18"/>
                <w:szCs w:val="18"/>
              </w:rPr>
              <w:t>cost</w:t>
            </w:r>
            <w:proofErr w:type="spellEnd"/>
            <w:r w:rsidRPr="007A331A">
              <w:rPr>
                <w:rFonts w:ascii="Verdana" w:hAnsi="Verdana"/>
                <w:sz w:val="18"/>
                <w:szCs w:val="18"/>
              </w:rPr>
              <w:t xml:space="preserve"> </w:t>
            </w:r>
            <w:proofErr w:type="spellStart"/>
            <w:r w:rsidRPr="007A331A">
              <w:rPr>
                <w:rFonts w:ascii="Verdana" w:hAnsi="Verdana"/>
                <w:sz w:val="18"/>
                <w:szCs w:val="18"/>
              </w:rPr>
              <w:t>of</w:t>
            </w:r>
            <w:proofErr w:type="spellEnd"/>
            <w:r w:rsidRPr="007A331A">
              <w:rPr>
                <w:rFonts w:ascii="Verdana" w:hAnsi="Verdana"/>
                <w:sz w:val="18"/>
                <w:szCs w:val="18"/>
              </w:rPr>
              <w:t xml:space="preserve"> IPR </w:t>
            </w:r>
            <w:proofErr w:type="spellStart"/>
            <w:r w:rsidRPr="007A331A">
              <w:rPr>
                <w:rFonts w:ascii="Verdana" w:hAnsi="Verdana"/>
                <w:sz w:val="18"/>
                <w:szCs w:val="18"/>
              </w:rPr>
              <w:t>infringement</w:t>
            </w:r>
            <w:proofErr w:type="spellEnd"/>
            <w:r w:rsidRPr="007A331A">
              <w:rPr>
                <w:rFonts w:ascii="Verdana" w:hAnsi="Verdana"/>
                <w:sz w:val="18"/>
                <w:szCs w:val="18"/>
              </w:rPr>
              <w:t xml:space="preserve"> </w:t>
            </w:r>
            <w:proofErr w:type="spellStart"/>
            <w:r w:rsidRPr="007A331A">
              <w:rPr>
                <w:rFonts w:ascii="Verdana" w:hAnsi="Verdana"/>
                <w:sz w:val="18"/>
                <w:szCs w:val="18"/>
              </w:rPr>
              <w:t>in</w:t>
            </w:r>
            <w:proofErr w:type="spellEnd"/>
            <w:r w:rsidRPr="007A331A">
              <w:rPr>
                <w:rFonts w:ascii="Verdana" w:hAnsi="Verdana"/>
                <w:sz w:val="18"/>
                <w:szCs w:val="18"/>
              </w:rPr>
              <w:t xml:space="preserve"> </w:t>
            </w:r>
            <w:proofErr w:type="spellStart"/>
            <w:r w:rsidRPr="007A331A">
              <w:rPr>
                <w:rFonts w:ascii="Verdana" w:hAnsi="Verdana"/>
                <w:sz w:val="18"/>
                <w:szCs w:val="18"/>
              </w:rPr>
              <w:t>the</w:t>
            </w:r>
            <w:proofErr w:type="spellEnd"/>
            <w:r w:rsidRPr="007A331A">
              <w:rPr>
                <w:rFonts w:ascii="Verdana" w:hAnsi="Verdana"/>
                <w:sz w:val="18"/>
                <w:szCs w:val="18"/>
              </w:rPr>
              <w:t xml:space="preserve"> </w:t>
            </w:r>
            <w:proofErr w:type="spellStart"/>
            <w:r w:rsidRPr="007A331A">
              <w:rPr>
                <w:rFonts w:ascii="Verdana" w:hAnsi="Verdana"/>
                <w:sz w:val="18"/>
                <w:szCs w:val="18"/>
              </w:rPr>
              <w:t>pesticides</w:t>
            </w:r>
            <w:proofErr w:type="spellEnd"/>
            <w:r w:rsidRPr="007A331A">
              <w:rPr>
                <w:rFonts w:ascii="Verdana" w:hAnsi="Verdana"/>
                <w:sz w:val="18"/>
                <w:szCs w:val="18"/>
                <w:lang w:val="en-US"/>
              </w:rPr>
              <w:t xml:space="preserve"> </w:t>
            </w:r>
            <w:proofErr w:type="spellStart"/>
            <w:r w:rsidRPr="007A331A">
              <w:rPr>
                <w:rFonts w:ascii="Verdana" w:hAnsi="Verdana"/>
                <w:sz w:val="18"/>
                <w:szCs w:val="18"/>
              </w:rPr>
              <w:t>sector</w:t>
            </w:r>
            <w:proofErr w:type="spellEnd"/>
            <w:r w:rsidRPr="007A331A">
              <w:rPr>
                <w:rFonts w:ascii="Verdana" w:hAnsi="Verdana"/>
                <w:sz w:val="18"/>
                <w:szCs w:val="18"/>
              </w:rPr>
              <w:t>), индустрията губи приблизително 1,3 милиарда евро приходи годишно поради наличието на фалшиви пестициди на пазара в ЕС, което съответства на 13,8 % от продажбите на сектора.</w:t>
            </w:r>
          </w:p>
        </w:tc>
        <w:tc>
          <w:tcPr>
            <w:tcW w:w="1701" w:type="dxa"/>
            <w:tcBorders>
              <w:top w:val="nil"/>
              <w:left w:val="single" w:sz="12" w:space="0" w:color="2E74B5"/>
              <w:bottom w:val="nil"/>
              <w:right w:val="single" w:sz="12" w:space="0" w:color="2E74B5"/>
            </w:tcBorders>
            <w:shd w:val="clear" w:color="auto" w:fill="auto"/>
          </w:tcPr>
          <w:p w:rsidR="0047239E" w:rsidRPr="00E32095" w:rsidRDefault="00EA32CF" w:rsidP="000D3A65">
            <w:pPr>
              <w:spacing w:before="80" w:after="40"/>
              <w:rPr>
                <w:rFonts w:ascii="Verdana" w:hAnsi="Verdana"/>
                <w:sz w:val="18"/>
                <w:szCs w:val="18"/>
              </w:rPr>
            </w:pPr>
            <w:r w:rsidRPr="00E32095">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47239E" w:rsidRPr="0047239E" w:rsidRDefault="00C11B09" w:rsidP="000D3A65">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Мотивите са изложени по-горе.</w:t>
            </w:r>
          </w:p>
        </w:tc>
      </w:tr>
      <w:tr w:rsidR="0047239E" w:rsidRPr="003F0AFD" w:rsidTr="003F4F42">
        <w:trPr>
          <w:jc w:val="center"/>
        </w:trPr>
        <w:tc>
          <w:tcPr>
            <w:tcW w:w="679" w:type="dxa"/>
            <w:tcBorders>
              <w:top w:val="nil"/>
              <w:bottom w:val="nil"/>
              <w:right w:val="single" w:sz="12" w:space="0" w:color="2E74B5"/>
            </w:tcBorders>
            <w:shd w:val="clear" w:color="auto" w:fill="auto"/>
          </w:tcPr>
          <w:p w:rsidR="0047239E" w:rsidRPr="006E60DD" w:rsidRDefault="0047239E" w:rsidP="000D3A65">
            <w:pPr>
              <w:tabs>
                <w:tab w:val="left" w:pos="192"/>
              </w:tabs>
              <w:spacing w:before="80" w:after="4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47239E" w:rsidRPr="006E60DD" w:rsidRDefault="0047239E" w:rsidP="000D3A65">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47239E" w:rsidRPr="007A331A" w:rsidRDefault="0047239E" w:rsidP="000D3A65">
            <w:pPr>
              <w:spacing w:before="80" w:after="40"/>
              <w:jc w:val="both"/>
              <w:rPr>
                <w:rFonts w:ascii="Verdana" w:hAnsi="Verdana"/>
                <w:sz w:val="18"/>
                <w:szCs w:val="18"/>
              </w:rPr>
            </w:pPr>
            <w:r w:rsidRPr="007A331A">
              <w:rPr>
                <w:rFonts w:ascii="Verdana" w:hAnsi="Verdana"/>
                <w:sz w:val="18"/>
                <w:szCs w:val="18"/>
              </w:rPr>
              <w:t xml:space="preserve">Подчертаваме, че отпадането на самоконтрола в началото на </w:t>
            </w:r>
            <w:proofErr w:type="spellStart"/>
            <w:r w:rsidRPr="007A331A">
              <w:rPr>
                <w:rFonts w:ascii="Verdana" w:hAnsi="Verdana"/>
                <w:sz w:val="18"/>
                <w:szCs w:val="18"/>
              </w:rPr>
              <w:t>агрохранителната</w:t>
            </w:r>
            <w:proofErr w:type="spellEnd"/>
            <w:r w:rsidRPr="007A331A">
              <w:rPr>
                <w:rFonts w:ascii="Verdana" w:hAnsi="Verdana"/>
                <w:sz w:val="18"/>
                <w:szCs w:val="18"/>
              </w:rPr>
              <w:t xml:space="preserve"> верига, и последващия контрол, ще доведе до неизпълнение от страна на Р България, като държава-членка на ЕС на разпоредбите на Регламент (ЕО) №178/2002</w:t>
            </w:r>
            <w:r w:rsidRPr="007A331A">
              <w:rPr>
                <w:rFonts w:ascii="Verdana" w:hAnsi="Verdana"/>
                <w:sz w:val="18"/>
                <w:szCs w:val="18"/>
                <w:vertAlign w:val="superscript"/>
              </w:rPr>
              <w:footnoteReference w:id="1"/>
            </w:r>
            <w:r w:rsidRPr="007A331A">
              <w:rPr>
                <w:rFonts w:ascii="Verdana" w:hAnsi="Verdana"/>
                <w:sz w:val="18"/>
                <w:szCs w:val="18"/>
              </w:rPr>
              <w:t>, Регламент (EС) 2017/625</w:t>
            </w:r>
            <w:r w:rsidRPr="007A331A">
              <w:rPr>
                <w:rFonts w:ascii="Verdana" w:hAnsi="Verdana"/>
                <w:sz w:val="18"/>
                <w:szCs w:val="18"/>
                <w:vertAlign w:val="superscript"/>
              </w:rPr>
              <w:footnoteReference w:id="2"/>
            </w:r>
            <w:r w:rsidRPr="007A331A">
              <w:rPr>
                <w:rFonts w:ascii="Verdana" w:hAnsi="Verdana"/>
                <w:sz w:val="18"/>
                <w:szCs w:val="18"/>
              </w:rPr>
              <w:t>, и на приетите въз основа на тях, директно приложими актове на Европейския съюз на национално ниво, според които следва ежегодно да се изготвя и изпълнява единна Национална програма за контрол на остатъци от пестициди в и върху храни от растителен и животински произход и да изпълнява програмата на ЕК, относно координирана многогодишна контролна програма на Общността.</w:t>
            </w:r>
          </w:p>
        </w:tc>
        <w:tc>
          <w:tcPr>
            <w:tcW w:w="1701" w:type="dxa"/>
            <w:tcBorders>
              <w:top w:val="nil"/>
              <w:left w:val="single" w:sz="12" w:space="0" w:color="2E74B5"/>
              <w:bottom w:val="nil"/>
              <w:right w:val="single" w:sz="12" w:space="0" w:color="2E74B5"/>
            </w:tcBorders>
            <w:shd w:val="clear" w:color="auto" w:fill="auto"/>
          </w:tcPr>
          <w:p w:rsidR="0047239E" w:rsidRPr="00E32095" w:rsidRDefault="0047239E" w:rsidP="000D3A65">
            <w:pPr>
              <w:spacing w:before="80" w:after="40"/>
              <w:rPr>
                <w:rFonts w:ascii="Verdana" w:hAnsi="Verdana"/>
                <w:sz w:val="18"/>
                <w:szCs w:val="18"/>
              </w:rPr>
            </w:pPr>
            <w:r w:rsidRPr="00E32095">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47239E" w:rsidRDefault="0047239E" w:rsidP="000D3A65">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С </w:t>
            </w:r>
            <w:r w:rsidR="009126C1">
              <w:rPr>
                <w:rFonts w:ascii="Verdana" w:eastAsiaTheme="minorHAnsi" w:hAnsi="Verdana" w:cstheme="minorBidi"/>
                <w:noProof/>
                <w:color w:val="000000" w:themeColor="text1"/>
                <w:sz w:val="18"/>
                <w:szCs w:val="18"/>
                <w:lang w:eastAsia="en-US"/>
              </w:rPr>
              <w:t>отмяната</w:t>
            </w:r>
            <w:r>
              <w:rPr>
                <w:rFonts w:ascii="Verdana" w:eastAsiaTheme="minorHAnsi" w:hAnsi="Verdana" w:cstheme="minorBidi"/>
                <w:noProof/>
                <w:color w:val="000000" w:themeColor="text1"/>
                <w:sz w:val="18"/>
                <w:szCs w:val="18"/>
                <w:lang w:eastAsia="en-US"/>
              </w:rPr>
              <w:t xml:space="preserve"> на </w:t>
            </w:r>
            <w:r w:rsidR="009126C1">
              <w:rPr>
                <w:rFonts w:ascii="Verdana" w:eastAsiaTheme="minorHAnsi" w:hAnsi="Verdana" w:cstheme="minorBidi"/>
                <w:noProof/>
                <w:color w:val="000000" w:themeColor="text1"/>
                <w:sz w:val="18"/>
                <w:szCs w:val="18"/>
                <w:lang w:eastAsia="en-US"/>
              </w:rPr>
              <w:t xml:space="preserve">чл. 11, ал. </w:t>
            </w:r>
            <w:r w:rsidRPr="003F4F42">
              <w:rPr>
                <w:rFonts w:ascii="Verdana" w:eastAsiaTheme="minorHAnsi" w:hAnsi="Verdana" w:cstheme="minorBidi"/>
                <w:noProof/>
                <w:color w:val="000000" w:themeColor="text1"/>
                <w:sz w:val="18"/>
                <w:szCs w:val="18"/>
                <w:lang w:eastAsia="en-US"/>
              </w:rPr>
              <w:t xml:space="preserve">8 от Наредба № 12/2023 г., не отпада необходимостта от изпълнение на действащото </w:t>
            </w:r>
            <w:r w:rsidR="009126C1">
              <w:rPr>
                <w:rFonts w:ascii="Verdana" w:eastAsiaTheme="minorHAnsi" w:hAnsi="Verdana" w:cstheme="minorBidi"/>
                <w:noProof/>
                <w:color w:val="000000" w:themeColor="text1"/>
                <w:sz w:val="18"/>
                <w:szCs w:val="18"/>
                <w:lang w:eastAsia="en-US"/>
              </w:rPr>
              <w:t>право на ЕС</w:t>
            </w:r>
            <w:r>
              <w:rPr>
                <w:rFonts w:ascii="Verdana" w:eastAsiaTheme="minorHAnsi" w:hAnsi="Verdana" w:cstheme="minorBidi"/>
                <w:noProof/>
                <w:color w:val="000000" w:themeColor="text1"/>
                <w:sz w:val="18"/>
                <w:szCs w:val="18"/>
                <w:lang w:eastAsia="en-US"/>
              </w:rPr>
              <w:t>, а именно:</w:t>
            </w:r>
          </w:p>
          <w:p w:rsidR="0047239E" w:rsidRPr="003F4F42" w:rsidRDefault="0047239E" w:rsidP="000D3A65">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1)</w:t>
            </w:r>
            <w:r w:rsidRPr="003F4F42">
              <w:rPr>
                <w:rFonts w:ascii="Verdana" w:eastAsiaTheme="minorHAnsi" w:hAnsi="Verdana" w:cstheme="minorBidi"/>
                <w:noProof/>
                <w:color w:val="000000" w:themeColor="text1"/>
                <w:sz w:val="18"/>
                <w:szCs w:val="18"/>
                <w:lang w:eastAsia="en-US"/>
              </w:rPr>
              <w:t xml:space="preserve"> „На всички етапи на производство, преработка и разпространение в рамките на контролираните от тях предприятия, стопанските субекти в хранителната и фуражна промишленост гарантират, че съответните храни и фуражи отговарят на изискванията на законодателството в областта на храните, които се отнасят за тяхната дейност и проверяват дали тези изисквания са </w:t>
            </w:r>
            <w:r w:rsidRPr="003F4F42">
              <w:rPr>
                <w:rFonts w:ascii="Verdana" w:eastAsiaTheme="minorHAnsi" w:hAnsi="Verdana" w:cstheme="minorBidi"/>
                <w:noProof/>
                <w:color w:val="000000" w:themeColor="text1"/>
                <w:sz w:val="18"/>
                <w:szCs w:val="18"/>
                <w:lang w:eastAsia="en-US"/>
              </w:rPr>
              <w:lastRenderedPageBreak/>
              <w:t xml:space="preserve">спазени.“ (чл. 17, ал. 1 </w:t>
            </w:r>
            <w:r w:rsidR="00E32095">
              <w:rPr>
                <w:rFonts w:ascii="Verdana" w:eastAsiaTheme="minorHAnsi" w:hAnsi="Verdana" w:cstheme="minorBidi"/>
                <w:noProof/>
                <w:color w:val="000000" w:themeColor="text1"/>
                <w:sz w:val="18"/>
                <w:szCs w:val="18"/>
                <w:lang w:eastAsia="en-US"/>
              </w:rPr>
              <w:t>от Регламент (ЕО) № 178/2002 );</w:t>
            </w:r>
          </w:p>
          <w:p w:rsidR="0047239E" w:rsidRDefault="0047239E" w:rsidP="000D3A65">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2) </w:t>
            </w:r>
            <w:r w:rsidRPr="003F4F42">
              <w:rPr>
                <w:rFonts w:ascii="Verdana" w:eastAsiaTheme="minorHAnsi" w:hAnsi="Verdana" w:cstheme="minorBidi"/>
                <w:noProof/>
                <w:color w:val="000000" w:themeColor="text1"/>
                <w:sz w:val="18"/>
                <w:szCs w:val="18"/>
                <w:lang w:eastAsia="en-US"/>
              </w:rPr>
              <w:t>„Основната отговорност за безопасността на храните се носи от оп</w:t>
            </w:r>
            <w:r>
              <w:rPr>
                <w:rFonts w:ascii="Verdana" w:eastAsiaTheme="minorHAnsi" w:hAnsi="Verdana" w:cstheme="minorBidi"/>
                <w:noProof/>
                <w:color w:val="000000" w:themeColor="text1"/>
                <w:sz w:val="18"/>
                <w:szCs w:val="18"/>
                <w:lang w:eastAsia="en-US"/>
              </w:rPr>
              <w:t>ератора на предприятие за хран. Н</w:t>
            </w:r>
            <w:r w:rsidRPr="003F4F42">
              <w:rPr>
                <w:rFonts w:ascii="Verdana" w:eastAsiaTheme="minorHAnsi" w:hAnsi="Verdana" w:cstheme="minorBidi"/>
                <w:noProof/>
                <w:color w:val="000000" w:themeColor="text1"/>
                <w:sz w:val="18"/>
                <w:szCs w:val="18"/>
                <w:lang w:eastAsia="en-US"/>
              </w:rPr>
              <w:t xml:space="preserve">еобходимо е да се осигури безопасността на храните по цялата хранителна верига, като се започне от първичното производство“ (чл.1 т. а) и б) </w:t>
            </w:r>
            <w:r>
              <w:rPr>
                <w:rFonts w:ascii="Verdana" w:eastAsiaTheme="minorHAnsi" w:hAnsi="Verdana" w:cstheme="minorBidi"/>
                <w:noProof/>
                <w:color w:val="000000" w:themeColor="text1"/>
                <w:sz w:val="18"/>
                <w:szCs w:val="18"/>
                <w:lang w:eastAsia="en-US"/>
              </w:rPr>
              <w:t xml:space="preserve">от Регламент (ЕО) № 852/2004 </w:t>
            </w:r>
            <w:r w:rsidR="00DC49C1">
              <w:rPr>
                <w:rStyle w:val="FootnoteReference"/>
                <w:rFonts w:ascii="Verdana" w:eastAsiaTheme="minorHAnsi" w:hAnsi="Verdana" w:cstheme="minorBidi"/>
                <w:noProof/>
                <w:color w:val="000000" w:themeColor="text1"/>
                <w:sz w:val="18"/>
                <w:szCs w:val="18"/>
                <w:lang w:eastAsia="en-US"/>
              </w:rPr>
              <w:footnoteReference w:id="3"/>
            </w:r>
            <w:r>
              <w:rPr>
                <w:rFonts w:ascii="Verdana" w:eastAsiaTheme="minorHAnsi" w:hAnsi="Verdana" w:cstheme="minorBidi"/>
                <w:noProof/>
                <w:color w:val="000000" w:themeColor="text1"/>
                <w:sz w:val="18"/>
                <w:szCs w:val="18"/>
                <w:lang w:eastAsia="en-US"/>
              </w:rPr>
              <w:t>);</w:t>
            </w:r>
          </w:p>
          <w:p w:rsidR="0047239E" w:rsidRPr="003F4F42" w:rsidRDefault="0047239E" w:rsidP="000D3A65">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3) </w:t>
            </w:r>
            <w:r w:rsidRPr="003F4F42">
              <w:rPr>
                <w:rFonts w:ascii="Verdana" w:eastAsiaTheme="minorHAnsi" w:hAnsi="Verdana" w:cstheme="minorBidi"/>
                <w:noProof/>
                <w:color w:val="000000" w:themeColor="text1"/>
                <w:sz w:val="18"/>
                <w:szCs w:val="18"/>
                <w:lang w:eastAsia="en-US"/>
              </w:rPr>
              <w:t>“Доколкото е възможно, операторите на предприятия за храни следва да гарантират, че първичните продукти са защитени срещу замърсяване, имайки предвид всяка преработка, която тези продукти ще претърпят впоследствие” (Приложение I, част А, II. Хигиенни разпоредби, т. 2 от Регламент (ЕО) № 852/2004);</w:t>
            </w:r>
          </w:p>
          <w:p w:rsidR="0047239E" w:rsidRPr="003F4F42" w:rsidRDefault="0047239E" w:rsidP="000D3A65">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4) </w:t>
            </w:r>
            <w:r w:rsidRPr="003F4F42">
              <w:rPr>
                <w:rFonts w:ascii="Verdana" w:eastAsiaTheme="minorHAnsi" w:hAnsi="Verdana" w:cstheme="minorBidi"/>
                <w:noProof/>
                <w:color w:val="000000" w:themeColor="text1"/>
                <w:sz w:val="18"/>
                <w:szCs w:val="18"/>
                <w:lang w:eastAsia="en-US"/>
              </w:rPr>
              <w:t>„Оператори на предприятия за храни, които произвеждат или събират реколта от растителни продукти, вземат подходящи мерки, по целесъобразност, за да използват правилно продуктите за растителна защита и биоцидите съгласно изискванията на съответното законодателство“ (Приложение I, част А, II. Хигиенни разпоредби, т. 5 буква з) от Регламент (ЕО) № 852/2004);</w:t>
            </w:r>
          </w:p>
          <w:p w:rsidR="0047239E" w:rsidRPr="003F4F42" w:rsidRDefault="0047239E" w:rsidP="000D3A65">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5) </w:t>
            </w:r>
            <w:r w:rsidRPr="003F4F42">
              <w:rPr>
                <w:rFonts w:ascii="Verdana" w:eastAsiaTheme="minorHAnsi" w:hAnsi="Verdana" w:cstheme="minorBidi"/>
                <w:noProof/>
                <w:color w:val="000000" w:themeColor="text1"/>
                <w:sz w:val="18"/>
                <w:szCs w:val="18"/>
                <w:lang w:eastAsia="en-US"/>
              </w:rPr>
              <w:t>Оператори на предприятия за храни, които произвеждат или събират реколта от растителни продукти, следва по-специално да водят документация за: всяка употреба на продукти за растителна защита и биоциди; в) резултатите от анализи, извършени върху проби, взети от растения, или други проби, имащи значение за човешкото здраве “ (Приложение I, част А, III. Водене на документация, т. 9 букви а) и в) от Регламент (ЕО) № 852/2004);</w:t>
            </w:r>
          </w:p>
          <w:p w:rsidR="0047239E" w:rsidRPr="003F0AFD" w:rsidRDefault="0047239E" w:rsidP="000D3A65">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lastRenderedPageBreak/>
              <w:t xml:space="preserve">6) </w:t>
            </w:r>
            <w:r w:rsidRPr="003F4F42">
              <w:rPr>
                <w:rFonts w:ascii="Verdana" w:eastAsiaTheme="minorHAnsi" w:hAnsi="Verdana" w:cstheme="minorBidi"/>
                <w:noProof/>
                <w:color w:val="000000" w:themeColor="text1"/>
                <w:sz w:val="18"/>
                <w:szCs w:val="18"/>
                <w:lang w:eastAsia="en-US"/>
              </w:rPr>
              <w:t>В част Б „Препоръки за насоките за добра хигиенна практика“, буква в) на Приложение I от Регламент (ЕО) № 852/2004 са направени препоръки, в контрола на опасностите на първичното производство да бъде включена правилната и подходяща употреба на продукти за растителна защита, както и тяхната проследимост.</w:t>
            </w:r>
          </w:p>
        </w:tc>
      </w:tr>
      <w:tr w:rsidR="0047239E" w:rsidRPr="003F0AFD" w:rsidTr="003F4F42">
        <w:trPr>
          <w:jc w:val="center"/>
        </w:trPr>
        <w:tc>
          <w:tcPr>
            <w:tcW w:w="679" w:type="dxa"/>
            <w:tcBorders>
              <w:top w:val="nil"/>
              <w:bottom w:val="nil"/>
              <w:right w:val="single" w:sz="12" w:space="0" w:color="2E74B5"/>
            </w:tcBorders>
            <w:shd w:val="clear" w:color="auto" w:fill="auto"/>
          </w:tcPr>
          <w:p w:rsidR="0047239E" w:rsidRPr="006E60DD" w:rsidRDefault="0047239E" w:rsidP="000D3A65">
            <w:pPr>
              <w:tabs>
                <w:tab w:val="left" w:pos="192"/>
              </w:tabs>
              <w:spacing w:before="80" w:after="4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47239E" w:rsidRPr="006E60DD" w:rsidRDefault="0047239E" w:rsidP="000D3A65">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47239E" w:rsidRPr="007A331A" w:rsidRDefault="0047239E" w:rsidP="000D3A65">
            <w:pPr>
              <w:spacing w:before="80" w:after="40"/>
              <w:jc w:val="both"/>
              <w:rPr>
                <w:rFonts w:ascii="Verdana" w:hAnsi="Verdana"/>
                <w:sz w:val="18"/>
                <w:szCs w:val="18"/>
              </w:rPr>
            </w:pPr>
            <w:r w:rsidRPr="007A331A">
              <w:rPr>
                <w:rFonts w:ascii="Verdana" w:hAnsi="Verdana"/>
                <w:sz w:val="18"/>
                <w:szCs w:val="18"/>
              </w:rPr>
              <w:t xml:space="preserve">Отпадането на разпоредбата, ще доведе до дисбаланс в целостта на </w:t>
            </w:r>
            <w:proofErr w:type="spellStart"/>
            <w:r w:rsidRPr="007A331A">
              <w:rPr>
                <w:rFonts w:ascii="Verdana" w:hAnsi="Verdana"/>
                <w:sz w:val="18"/>
                <w:szCs w:val="18"/>
              </w:rPr>
              <w:t>агрохранителната</w:t>
            </w:r>
            <w:proofErr w:type="spellEnd"/>
            <w:r w:rsidRPr="007A331A">
              <w:rPr>
                <w:rFonts w:ascii="Verdana" w:hAnsi="Verdana"/>
                <w:sz w:val="18"/>
                <w:szCs w:val="18"/>
              </w:rPr>
              <w:t xml:space="preserve"> верига и съответно неизпълнение на заложените цели съгласно Закона за управление на </w:t>
            </w:r>
            <w:proofErr w:type="spellStart"/>
            <w:r w:rsidRPr="007A331A">
              <w:rPr>
                <w:rFonts w:ascii="Verdana" w:hAnsi="Verdana"/>
                <w:sz w:val="18"/>
                <w:szCs w:val="18"/>
              </w:rPr>
              <w:t>агрохранителната</w:t>
            </w:r>
            <w:proofErr w:type="spellEnd"/>
            <w:r w:rsidRPr="007A331A">
              <w:rPr>
                <w:rFonts w:ascii="Verdana" w:hAnsi="Verdana"/>
                <w:sz w:val="18"/>
                <w:szCs w:val="18"/>
              </w:rPr>
              <w:t xml:space="preserve"> верига.</w:t>
            </w:r>
          </w:p>
        </w:tc>
        <w:tc>
          <w:tcPr>
            <w:tcW w:w="1701" w:type="dxa"/>
            <w:tcBorders>
              <w:top w:val="nil"/>
              <w:left w:val="single" w:sz="12" w:space="0" w:color="2E74B5"/>
              <w:bottom w:val="nil"/>
              <w:right w:val="single" w:sz="12" w:space="0" w:color="2E74B5"/>
            </w:tcBorders>
            <w:shd w:val="clear" w:color="auto" w:fill="auto"/>
          </w:tcPr>
          <w:p w:rsidR="0047239E" w:rsidRPr="00E32095" w:rsidRDefault="0047239E" w:rsidP="000D3A65">
            <w:pPr>
              <w:spacing w:before="80" w:after="40"/>
              <w:rPr>
                <w:rFonts w:ascii="Verdana" w:hAnsi="Verdana"/>
                <w:sz w:val="18"/>
                <w:szCs w:val="18"/>
              </w:rPr>
            </w:pPr>
            <w:r w:rsidRPr="00E32095">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47239E" w:rsidRPr="003F0AFD" w:rsidRDefault="00DC49C1" w:rsidP="000D3A65">
            <w:pPr>
              <w:spacing w:before="80" w:after="40"/>
              <w:jc w:val="both"/>
              <w:rPr>
                <w:rFonts w:ascii="Verdana" w:eastAsiaTheme="minorHAnsi" w:hAnsi="Verdana" w:cstheme="minorBidi"/>
                <w:noProof/>
                <w:color w:val="000000" w:themeColor="text1"/>
                <w:sz w:val="18"/>
                <w:szCs w:val="18"/>
                <w:lang w:eastAsia="en-US"/>
              </w:rPr>
            </w:pPr>
            <w:r w:rsidRPr="008249D1">
              <w:rPr>
                <w:rFonts w:ascii="Verdana" w:eastAsiaTheme="minorHAnsi" w:hAnsi="Verdana" w:cstheme="minorBidi"/>
                <w:noProof/>
                <w:color w:val="000000" w:themeColor="text1"/>
                <w:sz w:val="18"/>
                <w:szCs w:val="18"/>
                <w:lang w:eastAsia="en-US"/>
              </w:rPr>
              <w:t>Мотивите са изложени</w:t>
            </w:r>
            <w:r w:rsidR="008249D1">
              <w:rPr>
                <w:rFonts w:ascii="Verdana" w:eastAsiaTheme="minorHAnsi" w:hAnsi="Verdana" w:cstheme="minorBidi"/>
                <w:noProof/>
                <w:color w:val="000000" w:themeColor="text1"/>
                <w:sz w:val="18"/>
                <w:szCs w:val="18"/>
                <w:lang w:eastAsia="en-US"/>
              </w:rPr>
              <w:t xml:space="preserve"> по-горе</w:t>
            </w:r>
            <w:r w:rsidRPr="008249D1">
              <w:rPr>
                <w:rFonts w:ascii="Verdana" w:eastAsiaTheme="minorHAnsi" w:hAnsi="Verdana" w:cstheme="minorBidi"/>
                <w:noProof/>
                <w:color w:val="000000" w:themeColor="text1"/>
                <w:sz w:val="18"/>
                <w:szCs w:val="18"/>
                <w:lang w:eastAsia="en-US"/>
              </w:rPr>
              <w:t>.</w:t>
            </w:r>
          </w:p>
        </w:tc>
      </w:tr>
      <w:tr w:rsidR="0047239E" w:rsidRPr="003F0AFD" w:rsidTr="003F4F42">
        <w:trPr>
          <w:jc w:val="center"/>
        </w:trPr>
        <w:tc>
          <w:tcPr>
            <w:tcW w:w="679" w:type="dxa"/>
            <w:tcBorders>
              <w:top w:val="nil"/>
              <w:bottom w:val="nil"/>
              <w:right w:val="single" w:sz="12" w:space="0" w:color="2E74B5"/>
            </w:tcBorders>
            <w:shd w:val="clear" w:color="auto" w:fill="auto"/>
          </w:tcPr>
          <w:p w:rsidR="0047239E" w:rsidRPr="006E60DD" w:rsidRDefault="0047239E" w:rsidP="000D3A65">
            <w:pPr>
              <w:tabs>
                <w:tab w:val="left" w:pos="192"/>
              </w:tabs>
              <w:spacing w:before="80" w:after="4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rsidR="0047239E" w:rsidRPr="006E60DD" w:rsidRDefault="0047239E" w:rsidP="000D3A65">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47239E" w:rsidRPr="007A331A" w:rsidRDefault="0047239E" w:rsidP="000D3A65">
            <w:pPr>
              <w:spacing w:before="80" w:after="40"/>
              <w:jc w:val="both"/>
              <w:rPr>
                <w:rFonts w:ascii="Verdana" w:hAnsi="Verdana"/>
                <w:sz w:val="18"/>
                <w:szCs w:val="18"/>
              </w:rPr>
            </w:pPr>
            <w:r w:rsidRPr="007A331A">
              <w:rPr>
                <w:rFonts w:ascii="Verdana" w:hAnsi="Verdana"/>
                <w:sz w:val="18"/>
                <w:szCs w:val="18"/>
              </w:rPr>
              <w:t xml:space="preserve">EFSA продължава интензивно да анализира вредното влияние на остатъците от замърсители в храни и фуражи в т. ч. и на остатъчното съдържание на пестициди. В резултат на тези изследвания се установява, че именно тези остатъчни количества пестициди са първоизточник за образуването на вредни за човешкото здраве вещества с доказан канцерогенен ефект в процеса на преработка на някои растителни суровини. Пример за това са </w:t>
            </w:r>
            <w:proofErr w:type="spellStart"/>
            <w:r w:rsidRPr="007A331A">
              <w:rPr>
                <w:rFonts w:ascii="Verdana" w:hAnsi="Verdana"/>
                <w:sz w:val="18"/>
                <w:szCs w:val="18"/>
              </w:rPr>
              <w:t>глицидиловите</w:t>
            </w:r>
            <w:proofErr w:type="spellEnd"/>
            <w:r w:rsidRPr="007A331A">
              <w:rPr>
                <w:rFonts w:ascii="Verdana" w:hAnsi="Verdana"/>
                <w:sz w:val="18"/>
                <w:szCs w:val="18"/>
              </w:rPr>
              <w:t xml:space="preserve"> естери (GE) и 3-МСPD установени в някои храни които са приготвени с растителни масла или в растителни масла. Това наложи въвеждането на Регламент (ЕО) № 1881/2006, последващите го изменения и действащия към момента Регламент (ЕС) 2022/741</w:t>
            </w:r>
            <w:r w:rsidRPr="007A331A">
              <w:rPr>
                <w:rFonts w:ascii="Verdana" w:hAnsi="Verdana"/>
                <w:sz w:val="18"/>
                <w:szCs w:val="18"/>
                <w:vertAlign w:val="superscript"/>
              </w:rPr>
              <w:footnoteReference w:id="4"/>
            </w:r>
            <w:r w:rsidRPr="007A331A">
              <w:rPr>
                <w:rFonts w:ascii="Verdana" w:hAnsi="Verdana"/>
                <w:sz w:val="18"/>
                <w:szCs w:val="18"/>
              </w:rPr>
              <w:t>.</w:t>
            </w:r>
          </w:p>
        </w:tc>
        <w:tc>
          <w:tcPr>
            <w:tcW w:w="1701" w:type="dxa"/>
            <w:tcBorders>
              <w:top w:val="nil"/>
              <w:left w:val="single" w:sz="12" w:space="0" w:color="2E74B5"/>
              <w:bottom w:val="nil"/>
              <w:right w:val="single" w:sz="12" w:space="0" w:color="2E74B5"/>
            </w:tcBorders>
            <w:shd w:val="clear" w:color="auto" w:fill="auto"/>
          </w:tcPr>
          <w:p w:rsidR="0047239E" w:rsidRPr="00E32095" w:rsidRDefault="0047239E" w:rsidP="000D3A65">
            <w:pPr>
              <w:spacing w:before="80" w:after="40"/>
              <w:rPr>
                <w:rFonts w:ascii="Verdana" w:hAnsi="Verdana"/>
                <w:sz w:val="18"/>
                <w:szCs w:val="18"/>
              </w:rPr>
            </w:pPr>
            <w:r w:rsidRPr="00E32095">
              <w:rPr>
                <w:rFonts w:ascii="Verdana" w:hAnsi="Verdana"/>
                <w:sz w:val="18"/>
                <w:szCs w:val="18"/>
              </w:rPr>
              <w:t>Приема се по принцип</w:t>
            </w:r>
          </w:p>
        </w:tc>
        <w:tc>
          <w:tcPr>
            <w:tcW w:w="4970" w:type="dxa"/>
            <w:tcBorders>
              <w:top w:val="nil"/>
              <w:left w:val="single" w:sz="12" w:space="0" w:color="2E74B5"/>
              <w:bottom w:val="nil"/>
            </w:tcBorders>
            <w:shd w:val="clear" w:color="auto" w:fill="auto"/>
          </w:tcPr>
          <w:p w:rsidR="0047239E" w:rsidRPr="003F0AFD" w:rsidRDefault="0047239E" w:rsidP="000D3A65">
            <w:pPr>
              <w:spacing w:before="80" w:after="40"/>
              <w:jc w:val="both"/>
              <w:rPr>
                <w:rFonts w:ascii="Verdana" w:eastAsiaTheme="minorHAnsi" w:hAnsi="Verdana" w:cstheme="minorBidi"/>
                <w:noProof/>
                <w:color w:val="000000" w:themeColor="text1"/>
                <w:sz w:val="18"/>
                <w:szCs w:val="18"/>
                <w:lang w:eastAsia="en-US"/>
              </w:rPr>
            </w:pPr>
          </w:p>
        </w:tc>
      </w:tr>
      <w:tr w:rsidR="0047239E" w:rsidRPr="003F0AFD" w:rsidTr="003F4F42">
        <w:trPr>
          <w:jc w:val="center"/>
        </w:trPr>
        <w:tc>
          <w:tcPr>
            <w:tcW w:w="679" w:type="dxa"/>
            <w:tcBorders>
              <w:top w:val="nil"/>
              <w:bottom w:val="nil"/>
              <w:right w:val="single" w:sz="12" w:space="0" w:color="2E74B5"/>
            </w:tcBorders>
            <w:shd w:val="clear" w:color="auto" w:fill="auto"/>
          </w:tcPr>
          <w:p w:rsidR="0047239E" w:rsidRPr="006E60DD" w:rsidRDefault="0047239E" w:rsidP="000D3A65">
            <w:pPr>
              <w:tabs>
                <w:tab w:val="left" w:pos="192"/>
              </w:tabs>
              <w:spacing w:before="80" w:after="4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rsidR="0047239E" w:rsidRPr="006E60DD" w:rsidRDefault="0047239E" w:rsidP="000D3A65">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47239E" w:rsidRPr="007A331A" w:rsidRDefault="0047239E" w:rsidP="000D3A65">
            <w:pPr>
              <w:spacing w:before="80" w:after="40"/>
              <w:jc w:val="both"/>
              <w:rPr>
                <w:rFonts w:ascii="Verdana" w:hAnsi="Verdana"/>
                <w:sz w:val="18"/>
                <w:szCs w:val="18"/>
              </w:rPr>
            </w:pPr>
            <w:r w:rsidRPr="007A331A">
              <w:rPr>
                <w:rFonts w:ascii="Verdana" w:hAnsi="Verdana"/>
                <w:sz w:val="18"/>
                <w:szCs w:val="18"/>
              </w:rPr>
              <w:t>В заключение, нашето предложение е да се включи текст, който да задължава земеделските стопани предлагащи растителна продукция за преработка или директна реализация, след направена оценка на риска и не по-малко един път годишно да изследват произведеното от тях, като пробите се взимат от външни лица и лабораторните изследвания да се извършват в акредитирана лаборатория.</w:t>
            </w:r>
          </w:p>
          <w:p w:rsidR="0047239E" w:rsidRDefault="0047239E" w:rsidP="000D3A65">
            <w:pPr>
              <w:spacing w:before="80" w:after="40"/>
              <w:jc w:val="both"/>
              <w:rPr>
                <w:rFonts w:ascii="Verdana" w:hAnsi="Verdana"/>
                <w:sz w:val="18"/>
                <w:szCs w:val="18"/>
              </w:rPr>
            </w:pPr>
            <w:r w:rsidRPr="007A331A">
              <w:rPr>
                <w:rFonts w:ascii="Verdana" w:hAnsi="Verdana"/>
                <w:sz w:val="18"/>
                <w:szCs w:val="18"/>
              </w:rPr>
              <w:lastRenderedPageBreak/>
              <w:t>Като настояваме становището ни да бъде взето предвид, оставаме на разположение за по-нататъшно обсъждане.</w:t>
            </w:r>
          </w:p>
        </w:tc>
        <w:tc>
          <w:tcPr>
            <w:tcW w:w="1701" w:type="dxa"/>
            <w:tcBorders>
              <w:top w:val="nil"/>
              <w:left w:val="single" w:sz="12" w:space="0" w:color="2E74B5"/>
              <w:bottom w:val="nil"/>
              <w:right w:val="single" w:sz="12" w:space="0" w:color="2E74B5"/>
            </w:tcBorders>
            <w:shd w:val="clear" w:color="auto" w:fill="auto"/>
          </w:tcPr>
          <w:p w:rsidR="0047239E" w:rsidRPr="00E32095" w:rsidRDefault="0047239E" w:rsidP="000D3A65">
            <w:pPr>
              <w:spacing w:before="80" w:after="40"/>
              <w:rPr>
                <w:rFonts w:ascii="Verdana" w:hAnsi="Verdana"/>
                <w:sz w:val="18"/>
                <w:szCs w:val="18"/>
              </w:rPr>
            </w:pPr>
            <w:r w:rsidRPr="00E32095">
              <w:rPr>
                <w:rFonts w:ascii="Verdana" w:hAnsi="Verdana"/>
                <w:sz w:val="18"/>
                <w:szCs w:val="18"/>
              </w:rPr>
              <w:lastRenderedPageBreak/>
              <w:t>Не се приема</w:t>
            </w:r>
          </w:p>
        </w:tc>
        <w:tc>
          <w:tcPr>
            <w:tcW w:w="4970" w:type="dxa"/>
            <w:tcBorders>
              <w:top w:val="nil"/>
              <w:left w:val="single" w:sz="12" w:space="0" w:color="2E74B5"/>
              <w:bottom w:val="nil"/>
            </w:tcBorders>
            <w:shd w:val="clear" w:color="auto" w:fill="auto"/>
          </w:tcPr>
          <w:p w:rsidR="0047239E" w:rsidRDefault="0047239E" w:rsidP="000D3A65">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На предстоящите секторни работни групи</w:t>
            </w:r>
            <w:r w:rsidR="00DC49C1">
              <w:rPr>
                <w:rFonts w:ascii="Verdana" w:eastAsiaTheme="minorHAnsi" w:hAnsi="Verdana" w:cstheme="minorBidi"/>
                <w:noProof/>
                <w:color w:val="000000" w:themeColor="text1"/>
                <w:sz w:val="18"/>
                <w:szCs w:val="18"/>
                <w:lang w:eastAsia="en-US"/>
              </w:rPr>
              <w:t xml:space="preserve"> в МЗХ,</w:t>
            </w:r>
            <w:r>
              <w:rPr>
                <w:rFonts w:ascii="Verdana" w:eastAsiaTheme="minorHAnsi" w:hAnsi="Verdana" w:cstheme="minorBidi"/>
                <w:noProof/>
                <w:color w:val="000000" w:themeColor="text1"/>
                <w:sz w:val="18"/>
                <w:szCs w:val="18"/>
                <w:lang w:eastAsia="en-US"/>
              </w:rPr>
              <w:t xml:space="preserve"> ще бъде разработен механизъм </w:t>
            </w:r>
            <w:r w:rsidR="00EA32CF">
              <w:rPr>
                <w:rFonts w:ascii="Verdana" w:eastAsiaTheme="minorHAnsi" w:hAnsi="Verdana" w:cstheme="minorBidi"/>
                <w:noProof/>
                <w:color w:val="000000" w:themeColor="text1"/>
                <w:sz w:val="18"/>
                <w:szCs w:val="18"/>
                <w:lang w:eastAsia="en-US"/>
              </w:rPr>
              <w:t>между производителите и прер</w:t>
            </w:r>
            <w:r w:rsidR="00C11B09">
              <w:rPr>
                <w:rFonts w:ascii="Verdana" w:eastAsiaTheme="minorHAnsi" w:hAnsi="Verdana" w:cstheme="minorBidi"/>
                <w:noProof/>
                <w:color w:val="000000" w:themeColor="text1"/>
                <w:sz w:val="18"/>
                <w:szCs w:val="18"/>
                <w:lang w:eastAsia="en-US"/>
              </w:rPr>
              <w:t>аботвателите на първична продук</w:t>
            </w:r>
            <w:r w:rsidR="00EA32CF">
              <w:rPr>
                <w:rFonts w:ascii="Verdana" w:eastAsiaTheme="minorHAnsi" w:hAnsi="Verdana" w:cstheme="minorBidi"/>
                <w:noProof/>
                <w:color w:val="000000" w:themeColor="text1"/>
                <w:sz w:val="18"/>
                <w:szCs w:val="18"/>
                <w:lang w:eastAsia="en-US"/>
              </w:rPr>
              <w:t xml:space="preserve">ция и представителите на БАБХ </w:t>
            </w:r>
            <w:r>
              <w:rPr>
                <w:rFonts w:ascii="Verdana" w:eastAsiaTheme="minorHAnsi" w:hAnsi="Verdana" w:cstheme="minorBidi"/>
                <w:noProof/>
                <w:color w:val="000000" w:themeColor="text1"/>
                <w:sz w:val="18"/>
                <w:szCs w:val="18"/>
                <w:lang w:eastAsia="en-US"/>
              </w:rPr>
              <w:t>за г</w:t>
            </w:r>
            <w:r w:rsidR="00EA32CF">
              <w:rPr>
                <w:rFonts w:ascii="Verdana" w:eastAsiaTheme="minorHAnsi" w:hAnsi="Verdana" w:cstheme="minorBidi"/>
                <w:noProof/>
                <w:color w:val="000000" w:themeColor="text1"/>
                <w:sz w:val="18"/>
                <w:szCs w:val="18"/>
                <w:lang w:eastAsia="en-US"/>
              </w:rPr>
              <w:t>а</w:t>
            </w:r>
            <w:r>
              <w:rPr>
                <w:rFonts w:ascii="Verdana" w:eastAsiaTheme="minorHAnsi" w:hAnsi="Verdana" w:cstheme="minorBidi"/>
                <w:noProof/>
                <w:color w:val="000000" w:themeColor="text1"/>
                <w:sz w:val="18"/>
                <w:szCs w:val="18"/>
                <w:lang w:eastAsia="en-US"/>
              </w:rPr>
              <w:t>рантиране н</w:t>
            </w:r>
            <w:r w:rsidR="00DC49C1">
              <w:rPr>
                <w:rFonts w:ascii="Verdana" w:eastAsiaTheme="minorHAnsi" w:hAnsi="Verdana" w:cstheme="minorBidi"/>
                <w:noProof/>
                <w:color w:val="000000" w:themeColor="text1"/>
                <w:sz w:val="18"/>
                <w:szCs w:val="18"/>
                <w:lang w:eastAsia="en-US"/>
              </w:rPr>
              <w:t>а въведените в</w:t>
            </w:r>
            <w:r>
              <w:rPr>
                <w:rFonts w:ascii="Verdana" w:eastAsiaTheme="minorHAnsi" w:hAnsi="Verdana" w:cstheme="minorBidi"/>
                <w:noProof/>
                <w:color w:val="000000" w:themeColor="text1"/>
                <w:sz w:val="18"/>
                <w:szCs w:val="18"/>
                <w:lang w:eastAsia="en-US"/>
              </w:rPr>
              <w:t xml:space="preserve"> земеделските стопанства мерки за самоконтрол при спазване на </w:t>
            </w:r>
            <w:r w:rsidR="00DC49C1" w:rsidRPr="00DC49C1">
              <w:rPr>
                <w:rFonts w:ascii="Verdana" w:eastAsiaTheme="minorHAnsi" w:hAnsi="Verdana" w:cstheme="minorBidi"/>
                <w:noProof/>
                <w:color w:val="000000" w:themeColor="text1"/>
                <w:sz w:val="18"/>
                <w:szCs w:val="18"/>
                <w:lang w:eastAsia="en-US"/>
              </w:rPr>
              <w:t>правото на Европейс</w:t>
            </w:r>
            <w:r w:rsidR="00DC49C1">
              <w:rPr>
                <w:rFonts w:ascii="Verdana" w:eastAsiaTheme="minorHAnsi" w:hAnsi="Verdana" w:cstheme="minorBidi"/>
                <w:noProof/>
                <w:color w:val="000000" w:themeColor="text1"/>
                <w:sz w:val="18"/>
                <w:szCs w:val="18"/>
                <w:lang w:eastAsia="en-US"/>
              </w:rPr>
              <w:t xml:space="preserve">кия съюз и </w:t>
            </w:r>
            <w:r w:rsidR="00DC49C1" w:rsidRPr="00DC49C1">
              <w:rPr>
                <w:rFonts w:ascii="Verdana" w:eastAsiaTheme="minorHAnsi" w:hAnsi="Verdana" w:cstheme="minorBidi"/>
                <w:noProof/>
                <w:color w:val="000000" w:themeColor="text1"/>
                <w:sz w:val="18"/>
                <w:szCs w:val="18"/>
                <w:lang w:eastAsia="en-US"/>
              </w:rPr>
              <w:t>националната нормативна уредба</w:t>
            </w:r>
            <w:r w:rsidR="00A8686E">
              <w:rPr>
                <w:rFonts w:ascii="Verdana" w:eastAsiaTheme="minorHAnsi" w:hAnsi="Verdana" w:cstheme="minorBidi"/>
                <w:noProof/>
                <w:color w:val="000000" w:themeColor="text1"/>
                <w:sz w:val="18"/>
                <w:szCs w:val="18"/>
                <w:lang w:eastAsia="en-US"/>
              </w:rPr>
              <w:t>.</w:t>
            </w:r>
          </w:p>
          <w:p w:rsidR="0047239E" w:rsidRPr="003F0AFD" w:rsidRDefault="0047239E" w:rsidP="000D3A65">
            <w:pPr>
              <w:spacing w:before="80" w:after="40"/>
              <w:jc w:val="both"/>
              <w:rPr>
                <w:rFonts w:ascii="Verdana" w:eastAsiaTheme="minorHAnsi" w:hAnsi="Verdana" w:cstheme="minorBidi"/>
                <w:noProof/>
                <w:color w:val="000000" w:themeColor="text1"/>
                <w:sz w:val="18"/>
                <w:szCs w:val="18"/>
                <w:lang w:eastAsia="en-US"/>
              </w:rPr>
            </w:pPr>
          </w:p>
        </w:tc>
      </w:tr>
      <w:tr w:rsidR="00E960EB" w:rsidRPr="00E32095" w:rsidTr="002529B6">
        <w:trPr>
          <w:jc w:val="center"/>
        </w:trPr>
        <w:tc>
          <w:tcPr>
            <w:tcW w:w="679" w:type="dxa"/>
            <w:tcBorders>
              <w:top w:val="single" w:sz="12" w:space="0" w:color="2E74B5"/>
              <w:bottom w:val="nil"/>
              <w:right w:val="single" w:sz="12" w:space="0" w:color="2E74B5"/>
            </w:tcBorders>
            <w:shd w:val="clear" w:color="auto" w:fill="auto"/>
          </w:tcPr>
          <w:p w:rsidR="00E960EB" w:rsidRPr="006A2E93" w:rsidRDefault="00E960EB" w:rsidP="000D3A65">
            <w:pPr>
              <w:numPr>
                <w:ilvl w:val="0"/>
                <w:numId w:val="1"/>
              </w:numPr>
              <w:tabs>
                <w:tab w:val="left" w:pos="192"/>
              </w:tabs>
              <w:spacing w:before="80" w:after="40"/>
              <w:ind w:left="340"/>
              <w:jc w:val="center"/>
              <w:rPr>
                <w:rFonts w:ascii="Verdana" w:hAnsi="Verdana"/>
                <w:b/>
                <w:sz w:val="18"/>
                <w:szCs w:val="18"/>
              </w:rPr>
            </w:pPr>
          </w:p>
        </w:tc>
        <w:tc>
          <w:tcPr>
            <w:tcW w:w="2383" w:type="dxa"/>
            <w:tcBorders>
              <w:top w:val="single" w:sz="12" w:space="0" w:color="2E74B5"/>
              <w:left w:val="single" w:sz="12" w:space="0" w:color="2E74B5"/>
              <w:bottom w:val="nil"/>
              <w:right w:val="single" w:sz="12" w:space="0" w:color="2E74B5"/>
            </w:tcBorders>
            <w:shd w:val="clear" w:color="auto" w:fill="auto"/>
          </w:tcPr>
          <w:p w:rsidR="00E960EB" w:rsidRPr="008244B7" w:rsidRDefault="00E960EB" w:rsidP="000D3A65">
            <w:pPr>
              <w:spacing w:before="80" w:after="40"/>
              <w:rPr>
                <w:rFonts w:ascii="Verdana" w:hAnsi="Verdana"/>
                <w:b/>
                <w:sz w:val="18"/>
                <w:szCs w:val="18"/>
                <w:lang w:val="ru-RU"/>
              </w:rPr>
            </w:pPr>
            <w:r w:rsidRPr="008244B7">
              <w:rPr>
                <w:rFonts w:ascii="Verdana" w:hAnsi="Verdana"/>
                <w:b/>
                <w:sz w:val="18"/>
                <w:szCs w:val="18"/>
                <w:lang w:val="ru-RU"/>
              </w:rPr>
              <w:t>Национална Био Асоциация</w:t>
            </w:r>
          </w:p>
          <w:p w:rsidR="00E960EB" w:rsidRPr="008244B7" w:rsidRDefault="00E960EB" w:rsidP="000D3A65">
            <w:pPr>
              <w:spacing w:before="80" w:after="40"/>
              <w:rPr>
                <w:rFonts w:ascii="Verdana" w:hAnsi="Verdana"/>
                <w:sz w:val="18"/>
                <w:szCs w:val="18"/>
                <w:lang w:val="ru-RU"/>
              </w:rPr>
            </w:pPr>
            <w:r w:rsidRPr="008244B7">
              <w:rPr>
                <w:rFonts w:ascii="Verdana" w:hAnsi="Verdana"/>
                <w:sz w:val="18"/>
                <w:szCs w:val="18"/>
                <w:lang w:val="ru-RU"/>
              </w:rPr>
              <w:t xml:space="preserve">(Писмо № </w:t>
            </w:r>
            <w:r w:rsidRPr="008244B7">
              <w:rPr>
                <w:rFonts w:ascii="Verdana" w:hAnsi="Verdana"/>
                <w:sz w:val="18"/>
                <w:szCs w:val="18"/>
                <w:lang w:val="en-US"/>
              </w:rPr>
              <w:t>15</w:t>
            </w:r>
            <w:r w:rsidRPr="008244B7">
              <w:rPr>
                <w:rFonts w:ascii="Verdana" w:hAnsi="Verdana"/>
                <w:sz w:val="18"/>
                <w:szCs w:val="18"/>
              </w:rPr>
              <w:t>-</w:t>
            </w:r>
            <w:r w:rsidRPr="008244B7">
              <w:rPr>
                <w:rFonts w:ascii="Verdana" w:hAnsi="Verdana"/>
                <w:sz w:val="18"/>
                <w:szCs w:val="18"/>
                <w:lang w:val="en-US"/>
              </w:rPr>
              <w:t>316</w:t>
            </w:r>
            <w:r w:rsidRPr="008244B7">
              <w:rPr>
                <w:rFonts w:ascii="Verdana" w:hAnsi="Verdana"/>
                <w:sz w:val="18"/>
                <w:szCs w:val="18"/>
              </w:rPr>
              <w:t xml:space="preserve"> от </w:t>
            </w:r>
            <w:r w:rsidRPr="008244B7">
              <w:rPr>
                <w:rFonts w:ascii="Verdana" w:hAnsi="Verdana"/>
                <w:sz w:val="18"/>
                <w:szCs w:val="18"/>
                <w:lang w:val="en-US"/>
              </w:rPr>
              <w:t>20</w:t>
            </w:r>
            <w:r w:rsidRPr="008244B7">
              <w:rPr>
                <w:rFonts w:ascii="Verdana" w:hAnsi="Verdana"/>
                <w:sz w:val="18"/>
                <w:szCs w:val="18"/>
              </w:rPr>
              <w:t>.0</w:t>
            </w:r>
            <w:r w:rsidRPr="008244B7">
              <w:rPr>
                <w:rFonts w:ascii="Verdana" w:hAnsi="Verdana"/>
                <w:sz w:val="18"/>
                <w:szCs w:val="18"/>
                <w:lang w:val="en-US"/>
              </w:rPr>
              <w:t>6</w:t>
            </w:r>
            <w:r w:rsidRPr="008244B7">
              <w:rPr>
                <w:rFonts w:ascii="Verdana" w:hAnsi="Verdana"/>
                <w:sz w:val="18"/>
                <w:szCs w:val="18"/>
              </w:rPr>
              <w:t>.2024 г.</w:t>
            </w:r>
            <w:r w:rsidRPr="008244B7">
              <w:rPr>
                <w:rFonts w:ascii="Verdana" w:hAnsi="Verdana"/>
                <w:sz w:val="18"/>
                <w:szCs w:val="18"/>
                <w:lang w:val="ru-RU"/>
              </w:rPr>
              <w:t>)</w:t>
            </w:r>
          </w:p>
        </w:tc>
        <w:tc>
          <w:tcPr>
            <w:tcW w:w="5987" w:type="dxa"/>
            <w:tcBorders>
              <w:top w:val="single" w:sz="12" w:space="0" w:color="2E74B5"/>
              <w:left w:val="single" w:sz="12" w:space="0" w:color="2E74B5"/>
              <w:bottom w:val="nil"/>
              <w:right w:val="single" w:sz="12" w:space="0" w:color="2E74B5"/>
            </w:tcBorders>
            <w:shd w:val="clear" w:color="auto" w:fill="auto"/>
          </w:tcPr>
          <w:p w:rsidR="00E960EB" w:rsidRPr="008244B7" w:rsidRDefault="00E960EB" w:rsidP="000D3A65">
            <w:pPr>
              <w:spacing w:before="80" w:after="40"/>
              <w:jc w:val="both"/>
              <w:rPr>
                <w:rFonts w:ascii="Verdana" w:hAnsi="Verdana"/>
                <w:sz w:val="18"/>
                <w:szCs w:val="18"/>
              </w:rPr>
            </w:pPr>
            <w:r w:rsidRPr="008244B7">
              <w:rPr>
                <w:rFonts w:ascii="Verdana" w:hAnsi="Verdana"/>
                <w:sz w:val="18"/>
                <w:szCs w:val="18"/>
              </w:rPr>
              <w:t>Като представители на браншова организация в сектор „Земеделие“, се обръщаме</w:t>
            </w:r>
            <w:r w:rsidRPr="008244B7">
              <w:rPr>
                <w:rFonts w:ascii="Verdana" w:hAnsi="Verdana"/>
                <w:sz w:val="18"/>
                <w:szCs w:val="18"/>
                <w:lang w:val="en-US"/>
              </w:rPr>
              <w:t xml:space="preserve"> </w:t>
            </w:r>
            <w:r w:rsidRPr="008244B7">
              <w:rPr>
                <w:rFonts w:ascii="Verdana" w:hAnsi="Verdana"/>
                <w:sz w:val="18"/>
                <w:szCs w:val="18"/>
              </w:rPr>
              <w:t>към Вас, с молба за удължаване срока на Кампанията 2024 по линия на директните</w:t>
            </w:r>
            <w:r w:rsidRPr="008244B7">
              <w:rPr>
                <w:rFonts w:ascii="Verdana" w:hAnsi="Verdana"/>
                <w:sz w:val="18"/>
                <w:szCs w:val="18"/>
                <w:lang w:val="en-US"/>
              </w:rPr>
              <w:t xml:space="preserve"> </w:t>
            </w:r>
            <w:r w:rsidRPr="008244B7">
              <w:rPr>
                <w:rFonts w:ascii="Verdana" w:hAnsi="Verdana"/>
                <w:sz w:val="18"/>
                <w:szCs w:val="18"/>
              </w:rPr>
              <w:t>плащания на площ</w:t>
            </w:r>
          </w:p>
        </w:tc>
        <w:tc>
          <w:tcPr>
            <w:tcW w:w="1701" w:type="dxa"/>
            <w:tcBorders>
              <w:top w:val="single" w:sz="12" w:space="0" w:color="2E74B5"/>
              <w:left w:val="single" w:sz="12" w:space="0" w:color="2E74B5"/>
              <w:bottom w:val="nil"/>
              <w:right w:val="single" w:sz="12" w:space="0" w:color="2E74B5"/>
            </w:tcBorders>
            <w:shd w:val="clear" w:color="auto" w:fill="auto"/>
          </w:tcPr>
          <w:p w:rsidR="00E960EB" w:rsidRPr="008244B7" w:rsidRDefault="001D2FED" w:rsidP="000D3A65">
            <w:pPr>
              <w:spacing w:before="80" w:after="40"/>
              <w:rPr>
                <w:rFonts w:ascii="Verdana" w:hAnsi="Verdana"/>
                <w:sz w:val="18"/>
                <w:szCs w:val="18"/>
              </w:rPr>
            </w:pPr>
            <w:r w:rsidRPr="008244B7">
              <w:rPr>
                <w:rFonts w:ascii="Verdana" w:hAnsi="Verdana"/>
                <w:sz w:val="18"/>
                <w:szCs w:val="18"/>
              </w:rPr>
              <w:t>Приема се по принцип</w:t>
            </w:r>
          </w:p>
        </w:tc>
        <w:tc>
          <w:tcPr>
            <w:tcW w:w="4970" w:type="dxa"/>
            <w:tcBorders>
              <w:top w:val="single" w:sz="12" w:space="0" w:color="2E74B5"/>
              <w:left w:val="single" w:sz="12" w:space="0" w:color="2E74B5"/>
              <w:bottom w:val="nil"/>
            </w:tcBorders>
            <w:shd w:val="clear" w:color="auto" w:fill="auto"/>
          </w:tcPr>
          <w:p w:rsidR="00E960EB" w:rsidRPr="008244B7" w:rsidRDefault="002D7BEF" w:rsidP="0070033C">
            <w:pPr>
              <w:jc w:val="both"/>
              <w:rPr>
                <w:rFonts w:ascii="Verdana" w:hAnsi="Verdana"/>
                <w:sz w:val="18"/>
                <w:szCs w:val="18"/>
              </w:rPr>
            </w:pPr>
            <w:r w:rsidRPr="008244B7">
              <w:rPr>
                <w:rFonts w:ascii="Verdana" w:hAnsi="Verdana"/>
                <w:sz w:val="18"/>
                <w:szCs w:val="18"/>
              </w:rPr>
              <w:t xml:space="preserve">Срокът е удължен за всички интервенции, предвидени в чл. 1 от Наредба № 4 от 2023 г. за условията и реда за подаване на заявления за </w:t>
            </w:r>
            <w:r w:rsidR="001622C7" w:rsidRPr="008244B7">
              <w:rPr>
                <w:rFonts w:ascii="Verdana" w:hAnsi="Verdana"/>
                <w:sz w:val="18"/>
                <w:szCs w:val="18"/>
              </w:rPr>
              <w:t>подпомагане по интервенции за подпомагане на площ и за животни</w:t>
            </w:r>
          </w:p>
        </w:tc>
      </w:tr>
      <w:tr w:rsidR="00E960EB" w:rsidRPr="00E32095" w:rsidTr="002529B6">
        <w:trPr>
          <w:jc w:val="center"/>
        </w:trPr>
        <w:tc>
          <w:tcPr>
            <w:tcW w:w="679" w:type="dxa"/>
            <w:tcBorders>
              <w:top w:val="nil"/>
              <w:bottom w:val="nil"/>
              <w:right w:val="single" w:sz="12" w:space="0" w:color="2E74B5"/>
            </w:tcBorders>
            <w:shd w:val="clear" w:color="auto" w:fill="auto"/>
          </w:tcPr>
          <w:p w:rsidR="00E960EB" w:rsidRPr="00E960EB" w:rsidRDefault="00E960EB" w:rsidP="000D3A65">
            <w:pPr>
              <w:tabs>
                <w:tab w:val="left" w:pos="192"/>
              </w:tabs>
              <w:spacing w:before="80" w:after="40"/>
              <w:ind w:left="397"/>
              <w:rPr>
                <w:rFonts w:ascii="Verdana" w:hAnsi="Verdana"/>
                <w:b/>
                <w:color w:val="FF0000"/>
                <w:sz w:val="18"/>
                <w:szCs w:val="18"/>
              </w:rPr>
            </w:pPr>
          </w:p>
        </w:tc>
        <w:tc>
          <w:tcPr>
            <w:tcW w:w="2383" w:type="dxa"/>
            <w:tcBorders>
              <w:top w:val="nil"/>
              <w:left w:val="single" w:sz="12" w:space="0" w:color="2E74B5"/>
              <w:bottom w:val="nil"/>
              <w:right w:val="single" w:sz="12" w:space="0" w:color="2E74B5"/>
            </w:tcBorders>
            <w:shd w:val="clear" w:color="auto" w:fill="auto"/>
          </w:tcPr>
          <w:p w:rsidR="00E960EB" w:rsidRPr="008244B7" w:rsidRDefault="00E960EB" w:rsidP="000D3A65">
            <w:pPr>
              <w:spacing w:before="80" w:after="40"/>
              <w:rPr>
                <w:rFonts w:ascii="Verdana" w:hAnsi="Verdana"/>
                <w:b/>
                <w:sz w:val="18"/>
                <w:szCs w:val="18"/>
                <w:lang w:val="ru-RU"/>
              </w:rPr>
            </w:pPr>
          </w:p>
        </w:tc>
        <w:tc>
          <w:tcPr>
            <w:tcW w:w="5987" w:type="dxa"/>
            <w:tcBorders>
              <w:top w:val="nil"/>
              <w:left w:val="single" w:sz="12" w:space="0" w:color="2E74B5"/>
              <w:bottom w:val="nil"/>
              <w:right w:val="single" w:sz="12" w:space="0" w:color="2E74B5"/>
            </w:tcBorders>
            <w:shd w:val="clear" w:color="auto" w:fill="auto"/>
          </w:tcPr>
          <w:p w:rsidR="00E960EB" w:rsidRPr="008244B7" w:rsidRDefault="00E960EB" w:rsidP="000D3A65">
            <w:pPr>
              <w:spacing w:before="80" w:after="40"/>
              <w:jc w:val="both"/>
              <w:rPr>
                <w:rFonts w:ascii="Verdana" w:hAnsi="Verdana"/>
                <w:sz w:val="18"/>
                <w:szCs w:val="18"/>
              </w:rPr>
            </w:pPr>
            <w:r w:rsidRPr="008244B7">
              <w:rPr>
                <w:rFonts w:ascii="Verdana" w:hAnsi="Verdana"/>
                <w:sz w:val="18"/>
                <w:szCs w:val="18"/>
              </w:rPr>
              <w:t>Както земеделските стопани, така и общинските служби по земеделие изпитват</w:t>
            </w:r>
            <w:r w:rsidRPr="008244B7">
              <w:rPr>
                <w:rFonts w:ascii="Verdana" w:hAnsi="Verdana"/>
                <w:sz w:val="18"/>
                <w:szCs w:val="18"/>
                <w:lang w:val="en-US"/>
              </w:rPr>
              <w:t xml:space="preserve"> </w:t>
            </w:r>
            <w:r w:rsidRPr="008244B7">
              <w:rPr>
                <w:rFonts w:ascii="Verdana" w:hAnsi="Verdana"/>
                <w:sz w:val="18"/>
                <w:szCs w:val="18"/>
              </w:rPr>
              <w:t>сериозно затруднение в оставащия твърде кратък срок, да се осъществи качествен процес</w:t>
            </w:r>
            <w:r w:rsidRPr="008244B7">
              <w:rPr>
                <w:rFonts w:ascii="Verdana" w:hAnsi="Verdana"/>
                <w:sz w:val="18"/>
                <w:szCs w:val="18"/>
                <w:lang w:val="en-US"/>
              </w:rPr>
              <w:t xml:space="preserve"> </w:t>
            </w:r>
            <w:r w:rsidRPr="008244B7">
              <w:rPr>
                <w:rFonts w:ascii="Verdana" w:hAnsi="Verdana"/>
                <w:sz w:val="18"/>
                <w:szCs w:val="18"/>
              </w:rPr>
              <w:t>по заявяване по схемите на подпомагане. Както сте добре запознат, функционалното</w:t>
            </w:r>
            <w:r w:rsidRPr="008244B7">
              <w:rPr>
                <w:rFonts w:ascii="Verdana" w:hAnsi="Verdana"/>
                <w:sz w:val="18"/>
                <w:szCs w:val="18"/>
                <w:lang w:val="en-US"/>
              </w:rPr>
              <w:t xml:space="preserve"> </w:t>
            </w:r>
            <w:r w:rsidRPr="008244B7">
              <w:rPr>
                <w:rFonts w:ascii="Verdana" w:hAnsi="Verdana"/>
                <w:sz w:val="18"/>
                <w:szCs w:val="18"/>
              </w:rPr>
              <w:t>надграждане на софтуерната система по заявяване доведе до съществено забавяне на</w:t>
            </w:r>
            <w:r w:rsidRPr="008244B7">
              <w:rPr>
                <w:rFonts w:ascii="Verdana" w:hAnsi="Verdana"/>
                <w:sz w:val="18"/>
                <w:szCs w:val="18"/>
                <w:lang w:val="en-US"/>
              </w:rPr>
              <w:t xml:space="preserve"> </w:t>
            </w:r>
            <w:r w:rsidRPr="008244B7">
              <w:rPr>
                <w:rFonts w:ascii="Verdana" w:hAnsi="Verdana"/>
                <w:sz w:val="18"/>
                <w:szCs w:val="18"/>
              </w:rPr>
              <w:t>реалното и функциониране в пълнота. Допълнително се наложиха редица изменения на</w:t>
            </w:r>
            <w:r w:rsidRPr="008244B7">
              <w:rPr>
                <w:rFonts w:ascii="Verdana" w:hAnsi="Verdana"/>
                <w:sz w:val="18"/>
                <w:szCs w:val="18"/>
                <w:lang w:val="en-US"/>
              </w:rPr>
              <w:t xml:space="preserve"> </w:t>
            </w:r>
            <w:r w:rsidRPr="008244B7">
              <w:rPr>
                <w:rFonts w:ascii="Verdana" w:hAnsi="Verdana"/>
                <w:sz w:val="18"/>
                <w:szCs w:val="18"/>
              </w:rPr>
              <w:t>нормативната уредба, касаещи схемите за подпомагане по линия на директните плащания</w:t>
            </w:r>
            <w:r w:rsidRPr="008244B7">
              <w:rPr>
                <w:rFonts w:ascii="Verdana" w:hAnsi="Verdana"/>
                <w:sz w:val="18"/>
                <w:szCs w:val="18"/>
                <w:lang w:val="en-US"/>
              </w:rPr>
              <w:t xml:space="preserve"> </w:t>
            </w:r>
            <w:r w:rsidRPr="008244B7">
              <w:rPr>
                <w:rFonts w:ascii="Verdana" w:hAnsi="Verdana"/>
                <w:sz w:val="18"/>
                <w:szCs w:val="18"/>
              </w:rPr>
              <w:t>на площ.</w:t>
            </w:r>
          </w:p>
        </w:tc>
        <w:tc>
          <w:tcPr>
            <w:tcW w:w="1701" w:type="dxa"/>
            <w:tcBorders>
              <w:top w:val="nil"/>
              <w:left w:val="single" w:sz="12" w:space="0" w:color="2E74B5"/>
              <w:bottom w:val="nil"/>
              <w:right w:val="single" w:sz="12" w:space="0" w:color="2E74B5"/>
            </w:tcBorders>
            <w:shd w:val="clear" w:color="auto" w:fill="auto"/>
          </w:tcPr>
          <w:p w:rsidR="00E960EB" w:rsidRPr="008244B7" w:rsidRDefault="00E960EB" w:rsidP="000D3A65">
            <w:pPr>
              <w:spacing w:before="80" w:after="40"/>
              <w:rPr>
                <w:rFonts w:ascii="Verdana" w:hAnsi="Verdana"/>
                <w:sz w:val="18"/>
                <w:szCs w:val="18"/>
              </w:rPr>
            </w:pPr>
          </w:p>
        </w:tc>
        <w:tc>
          <w:tcPr>
            <w:tcW w:w="4970" w:type="dxa"/>
            <w:tcBorders>
              <w:top w:val="nil"/>
              <w:left w:val="single" w:sz="12" w:space="0" w:color="2E74B5"/>
              <w:bottom w:val="nil"/>
            </w:tcBorders>
            <w:shd w:val="clear" w:color="auto" w:fill="auto"/>
          </w:tcPr>
          <w:p w:rsidR="00E960EB" w:rsidRPr="008244B7" w:rsidRDefault="00E960EB" w:rsidP="000D3A65">
            <w:pPr>
              <w:spacing w:before="80" w:after="40"/>
              <w:jc w:val="both"/>
              <w:rPr>
                <w:rFonts w:ascii="Verdana" w:eastAsiaTheme="minorHAnsi" w:hAnsi="Verdana" w:cstheme="minorBidi"/>
                <w:noProof/>
                <w:sz w:val="18"/>
                <w:szCs w:val="18"/>
                <w:lang w:eastAsia="en-US"/>
              </w:rPr>
            </w:pPr>
          </w:p>
        </w:tc>
      </w:tr>
      <w:tr w:rsidR="00E960EB" w:rsidRPr="00E32095" w:rsidTr="002529B6">
        <w:trPr>
          <w:jc w:val="center"/>
        </w:trPr>
        <w:tc>
          <w:tcPr>
            <w:tcW w:w="679" w:type="dxa"/>
            <w:tcBorders>
              <w:top w:val="nil"/>
              <w:bottom w:val="nil"/>
              <w:right w:val="single" w:sz="12" w:space="0" w:color="2E74B5"/>
            </w:tcBorders>
            <w:shd w:val="clear" w:color="auto" w:fill="auto"/>
          </w:tcPr>
          <w:p w:rsidR="00E960EB" w:rsidRPr="00E960EB" w:rsidRDefault="00E960EB" w:rsidP="000D3A65">
            <w:pPr>
              <w:tabs>
                <w:tab w:val="left" w:pos="192"/>
              </w:tabs>
              <w:spacing w:before="80" w:after="40"/>
              <w:ind w:left="397"/>
              <w:rPr>
                <w:rFonts w:ascii="Verdana" w:hAnsi="Verdana"/>
                <w:b/>
                <w:color w:val="FF0000"/>
                <w:sz w:val="18"/>
                <w:szCs w:val="18"/>
              </w:rPr>
            </w:pPr>
          </w:p>
        </w:tc>
        <w:tc>
          <w:tcPr>
            <w:tcW w:w="2383" w:type="dxa"/>
            <w:tcBorders>
              <w:top w:val="nil"/>
              <w:left w:val="single" w:sz="12" w:space="0" w:color="2E74B5"/>
              <w:bottom w:val="nil"/>
              <w:right w:val="single" w:sz="12" w:space="0" w:color="2E74B5"/>
            </w:tcBorders>
            <w:shd w:val="clear" w:color="auto" w:fill="auto"/>
          </w:tcPr>
          <w:p w:rsidR="00E960EB" w:rsidRPr="008244B7" w:rsidRDefault="00E960EB" w:rsidP="000D3A65">
            <w:pPr>
              <w:spacing w:before="80" w:after="40"/>
              <w:rPr>
                <w:rFonts w:ascii="Verdana" w:hAnsi="Verdana"/>
                <w:b/>
                <w:sz w:val="18"/>
                <w:szCs w:val="18"/>
                <w:lang w:val="ru-RU"/>
              </w:rPr>
            </w:pPr>
          </w:p>
        </w:tc>
        <w:tc>
          <w:tcPr>
            <w:tcW w:w="5987" w:type="dxa"/>
            <w:tcBorders>
              <w:top w:val="nil"/>
              <w:left w:val="single" w:sz="12" w:space="0" w:color="2E74B5"/>
              <w:bottom w:val="nil"/>
              <w:right w:val="single" w:sz="12" w:space="0" w:color="2E74B5"/>
            </w:tcBorders>
            <w:shd w:val="clear" w:color="auto" w:fill="auto"/>
          </w:tcPr>
          <w:p w:rsidR="00E960EB" w:rsidRPr="008244B7" w:rsidRDefault="00E960EB" w:rsidP="000D3A65">
            <w:pPr>
              <w:spacing w:before="80" w:after="40"/>
              <w:jc w:val="both"/>
              <w:rPr>
                <w:rFonts w:ascii="Verdana" w:hAnsi="Verdana"/>
                <w:sz w:val="18"/>
                <w:szCs w:val="18"/>
              </w:rPr>
            </w:pPr>
            <w:r w:rsidRPr="008244B7">
              <w:rPr>
                <w:rFonts w:ascii="Verdana" w:hAnsi="Verdana"/>
                <w:sz w:val="18"/>
                <w:szCs w:val="18"/>
              </w:rPr>
              <w:t>За да се осъществи, едно качествено и коректно заявяване, както бенефициентите</w:t>
            </w:r>
            <w:r w:rsidRPr="008244B7">
              <w:rPr>
                <w:rFonts w:ascii="Verdana" w:hAnsi="Verdana"/>
                <w:sz w:val="18"/>
                <w:szCs w:val="18"/>
                <w:lang w:val="en-US"/>
              </w:rPr>
              <w:t xml:space="preserve"> </w:t>
            </w:r>
            <w:r w:rsidRPr="008244B7">
              <w:rPr>
                <w:rFonts w:ascii="Verdana" w:hAnsi="Verdana"/>
                <w:sz w:val="18"/>
                <w:szCs w:val="18"/>
              </w:rPr>
              <w:t>така и служителите от съответните ОСЗ имат нужда от технологично време за запознаване</w:t>
            </w:r>
            <w:r w:rsidRPr="008244B7">
              <w:rPr>
                <w:rFonts w:ascii="Verdana" w:hAnsi="Verdana"/>
                <w:sz w:val="18"/>
                <w:szCs w:val="18"/>
                <w:lang w:val="en-US"/>
              </w:rPr>
              <w:t xml:space="preserve"> </w:t>
            </w:r>
            <w:r w:rsidRPr="008244B7">
              <w:rPr>
                <w:rFonts w:ascii="Verdana" w:hAnsi="Verdana"/>
                <w:sz w:val="18"/>
                <w:szCs w:val="18"/>
              </w:rPr>
              <w:t>с промените касаещи нормативната уредба, както и да тестват надградените</w:t>
            </w:r>
            <w:r w:rsidRPr="008244B7">
              <w:rPr>
                <w:rFonts w:ascii="Verdana" w:hAnsi="Verdana"/>
                <w:sz w:val="18"/>
                <w:szCs w:val="18"/>
                <w:lang w:val="en-US"/>
              </w:rPr>
              <w:t xml:space="preserve"> </w:t>
            </w:r>
            <w:r w:rsidRPr="008244B7">
              <w:rPr>
                <w:rFonts w:ascii="Verdana" w:hAnsi="Verdana"/>
                <w:sz w:val="18"/>
                <w:szCs w:val="18"/>
              </w:rPr>
              <w:t>функционалности на програмните продукти, с които се работи.</w:t>
            </w:r>
          </w:p>
        </w:tc>
        <w:tc>
          <w:tcPr>
            <w:tcW w:w="1701" w:type="dxa"/>
            <w:tcBorders>
              <w:top w:val="nil"/>
              <w:left w:val="single" w:sz="12" w:space="0" w:color="2E74B5"/>
              <w:bottom w:val="nil"/>
              <w:right w:val="single" w:sz="12" w:space="0" w:color="2E74B5"/>
            </w:tcBorders>
            <w:shd w:val="clear" w:color="auto" w:fill="auto"/>
          </w:tcPr>
          <w:p w:rsidR="00E960EB" w:rsidRPr="008244B7" w:rsidRDefault="00E960EB" w:rsidP="000D3A65">
            <w:pPr>
              <w:spacing w:before="80" w:after="40"/>
              <w:rPr>
                <w:rFonts w:ascii="Verdana" w:hAnsi="Verdana"/>
                <w:sz w:val="18"/>
                <w:szCs w:val="18"/>
              </w:rPr>
            </w:pPr>
          </w:p>
        </w:tc>
        <w:tc>
          <w:tcPr>
            <w:tcW w:w="4970" w:type="dxa"/>
            <w:tcBorders>
              <w:top w:val="nil"/>
              <w:left w:val="single" w:sz="12" w:space="0" w:color="2E74B5"/>
              <w:bottom w:val="nil"/>
            </w:tcBorders>
            <w:shd w:val="clear" w:color="auto" w:fill="auto"/>
          </w:tcPr>
          <w:p w:rsidR="00E960EB" w:rsidRPr="008244B7" w:rsidRDefault="00E960EB" w:rsidP="000D3A65">
            <w:pPr>
              <w:spacing w:before="80" w:after="40"/>
              <w:jc w:val="both"/>
              <w:rPr>
                <w:rFonts w:ascii="Verdana" w:eastAsiaTheme="minorHAnsi" w:hAnsi="Verdana" w:cstheme="minorBidi"/>
                <w:noProof/>
                <w:sz w:val="18"/>
                <w:szCs w:val="18"/>
                <w:lang w:eastAsia="en-US"/>
              </w:rPr>
            </w:pPr>
          </w:p>
        </w:tc>
      </w:tr>
      <w:tr w:rsidR="00792815" w:rsidRPr="00E32095" w:rsidTr="002529B6">
        <w:trPr>
          <w:jc w:val="center"/>
        </w:trPr>
        <w:tc>
          <w:tcPr>
            <w:tcW w:w="679" w:type="dxa"/>
            <w:tcBorders>
              <w:top w:val="nil"/>
              <w:bottom w:val="nil"/>
              <w:right w:val="single" w:sz="12" w:space="0" w:color="2E74B5"/>
            </w:tcBorders>
            <w:shd w:val="clear" w:color="auto" w:fill="auto"/>
          </w:tcPr>
          <w:p w:rsidR="00792815" w:rsidRPr="00E960EB" w:rsidRDefault="00792815" w:rsidP="00792815">
            <w:pPr>
              <w:tabs>
                <w:tab w:val="left" w:pos="192"/>
              </w:tabs>
              <w:spacing w:before="80" w:after="40"/>
              <w:ind w:left="397"/>
              <w:rPr>
                <w:rFonts w:ascii="Verdana" w:hAnsi="Verdana"/>
                <w:b/>
                <w:color w:val="FF0000"/>
                <w:sz w:val="18"/>
                <w:szCs w:val="18"/>
              </w:rPr>
            </w:pPr>
          </w:p>
        </w:tc>
        <w:tc>
          <w:tcPr>
            <w:tcW w:w="2383" w:type="dxa"/>
            <w:tcBorders>
              <w:top w:val="nil"/>
              <w:left w:val="single" w:sz="12" w:space="0" w:color="2E74B5"/>
              <w:bottom w:val="nil"/>
              <w:right w:val="single" w:sz="12" w:space="0" w:color="2E74B5"/>
            </w:tcBorders>
            <w:shd w:val="clear" w:color="auto" w:fill="auto"/>
          </w:tcPr>
          <w:p w:rsidR="00792815" w:rsidRPr="008244B7" w:rsidRDefault="00792815" w:rsidP="00792815">
            <w:pPr>
              <w:spacing w:before="80" w:after="40"/>
              <w:rPr>
                <w:rFonts w:ascii="Verdana" w:hAnsi="Verdana"/>
                <w:b/>
                <w:sz w:val="18"/>
                <w:szCs w:val="18"/>
                <w:lang w:val="ru-RU"/>
              </w:rPr>
            </w:pPr>
          </w:p>
        </w:tc>
        <w:tc>
          <w:tcPr>
            <w:tcW w:w="5987" w:type="dxa"/>
            <w:tcBorders>
              <w:top w:val="nil"/>
              <w:left w:val="single" w:sz="12" w:space="0" w:color="2E74B5"/>
              <w:bottom w:val="nil"/>
              <w:right w:val="single" w:sz="12" w:space="0" w:color="2E74B5"/>
            </w:tcBorders>
            <w:shd w:val="clear" w:color="auto" w:fill="auto"/>
          </w:tcPr>
          <w:p w:rsidR="00792815" w:rsidRPr="008244B7" w:rsidRDefault="00792815" w:rsidP="00792815">
            <w:pPr>
              <w:spacing w:before="80" w:after="40"/>
              <w:jc w:val="both"/>
              <w:rPr>
                <w:rFonts w:ascii="Verdana" w:hAnsi="Verdana"/>
                <w:sz w:val="18"/>
                <w:szCs w:val="18"/>
              </w:rPr>
            </w:pPr>
            <w:r w:rsidRPr="008244B7">
              <w:rPr>
                <w:rFonts w:ascii="Verdana" w:hAnsi="Verdana"/>
                <w:sz w:val="18"/>
                <w:szCs w:val="18"/>
              </w:rPr>
              <w:t>Във връзка с гореизложеното, приложено Ви изпращаме анкета на една от медиите</w:t>
            </w:r>
            <w:r w:rsidRPr="008244B7">
              <w:rPr>
                <w:rFonts w:ascii="Verdana" w:hAnsi="Verdana"/>
                <w:sz w:val="18"/>
                <w:szCs w:val="18"/>
                <w:lang w:val="en-US"/>
              </w:rPr>
              <w:t xml:space="preserve"> </w:t>
            </w:r>
            <w:r w:rsidRPr="008244B7">
              <w:rPr>
                <w:rFonts w:ascii="Verdana" w:hAnsi="Verdana"/>
                <w:sz w:val="18"/>
                <w:szCs w:val="18"/>
              </w:rPr>
              <w:t>в сектора, за направеното от тях проучване сред бенефициентите в страната, касаещо</w:t>
            </w:r>
          </w:p>
          <w:p w:rsidR="00792815" w:rsidRPr="008244B7" w:rsidRDefault="00792815" w:rsidP="00792815">
            <w:pPr>
              <w:spacing w:before="80" w:after="40"/>
              <w:jc w:val="both"/>
              <w:rPr>
                <w:rFonts w:ascii="Verdana" w:hAnsi="Verdana"/>
                <w:sz w:val="18"/>
                <w:szCs w:val="18"/>
              </w:rPr>
            </w:pPr>
            <w:r w:rsidRPr="008244B7">
              <w:rPr>
                <w:rFonts w:ascii="Verdana" w:hAnsi="Verdana"/>
                <w:sz w:val="18"/>
                <w:szCs w:val="18"/>
              </w:rPr>
              <w:t>процеса на подаване на заявленията по линия на директни плащания, Кампания 2024.</w:t>
            </w:r>
          </w:p>
        </w:tc>
        <w:tc>
          <w:tcPr>
            <w:tcW w:w="1701" w:type="dxa"/>
            <w:tcBorders>
              <w:top w:val="nil"/>
              <w:left w:val="single" w:sz="12" w:space="0" w:color="2E74B5"/>
              <w:bottom w:val="nil"/>
              <w:right w:val="single" w:sz="12" w:space="0" w:color="2E74B5"/>
            </w:tcBorders>
            <w:shd w:val="clear" w:color="auto" w:fill="auto"/>
          </w:tcPr>
          <w:p w:rsidR="00792815" w:rsidRPr="008244B7" w:rsidRDefault="00792815" w:rsidP="00792815">
            <w:pPr>
              <w:spacing w:before="80" w:after="40"/>
              <w:rPr>
                <w:rFonts w:ascii="Verdana" w:hAnsi="Verdana"/>
                <w:sz w:val="18"/>
                <w:szCs w:val="18"/>
              </w:rPr>
            </w:pPr>
          </w:p>
        </w:tc>
        <w:tc>
          <w:tcPr>
            <w:tcW w:w="4970" w:type="dxa"/>
            <w:tcBorders>
              <w:top w:val="nil"/>
              <w:left w:val="single" w:sz="12" w:space="0" w:color="2E74B5"/>
              <w:bottom w:val="nil"/>
            </w:tcBorders>
            <w:shd w:val="clear" w:color="auto" w:fill="auto"/>
          </w:tcPr>
          <w:p w:rsidR="00792815" w:rsidRPr="008244B7" w:rsidRDefault="00792815" w:rsidP="00792815">
            <w:pPr>
              <w:spacing w:before="80" w:after="40"/>
              <w:jc w:val="both"/>
              <w:rPr>
                <w:rFonts w:ascii="Verdana" w:eastAsiaTheme="minorHAnsi" w:hAnsi="Verdana" w:cstheme="minorBidi"/>
                <w:noProof/>
                <w:sz w:val="18"/>
                <w:szCs w:val="18"/>
                <w:lang w:eastAsia="en-US"/>
              </w:rPr>
            </w:pPr>
          </w:p>
        </w:tc>
      </w:tr>
      <w:tr w:rsidR="00792815" w:rsidRPr="00E32095" w:rsidTr="008244B7">
        <w:trPr>
          <w:jc w:val="center"/>
        </w:trPr>
        <w:tc>
          <w:tcPr>
            <w:tcW w:w="679" w:type="dxa"/>
            <w:tcBorders>
              <w:top w:val="nil"/>
              <w:bottom w:val="single" w:sz="12" w:space="0" w:color="2E74B5"/>
              <w:right w:val="single" w:sz="12" w:space="0" w:color="2E74B5"/>
            </w:tcBorders>
            <w:shd w:val="clear" w:color="auto" w:fill="auto"/>
          </w:tcPr>
          <w:p w:rsidR="00792815" w:rsidRPr="00E960EB" w:rsidRDefault="00792815" w:rsidP="00792815">
            <w:pPr>
              <w:tabs>
                <w:tab w:val="left" w:pos="192"/>
              </w:tabs>
              <w:spacing w:before="80" w:after="40"/>
              <w:ind w:left="397"/>
              <w:rPr>
                <w:rFonts w:ascii="Verdana" w:hAnsi="Verdana"/>
                <w:b/>
                <w:color w:val="FF0000"/>
                <w:sz w:val="18"/>
                <w:szCs w:val="18"/>
              </w:rPr>
            </w:pPr>
          </w:p>
        </w:tc>
        <w:tc>
          <w:tcPr>
            <w:tcW w:w="2383" w:type="dxa"/>
            <w:tcBorders>
              <w:top w:val="nil"/>
              <w:left w:val="single" w:sz="12" w:space="0" w:color="2E74B5"/>
              <w:bottom w:val="single" w:sz="12" w:space="0" w:color="2E74B5"/>
              <w:right w:val="single" w:sz="12" w:space="0" w:color="2E74B5"/>
            </w:tcBorders>
            <w:shd w:val="clear" w:color="auto" w:fill="auto"/>
          </w:tcPr>
          <w:p w:rsidR="00792815" w:rsidRPr="008244B7" w:rsidRDefault="00792815" w:rsidP="00792815">
            <w:pPr>
              <w:spacing w:before="80" w:after="40"/>
              <w:rPr>
                <w:rFonts w:ascii="Verdana" w:hAnsi="Verdana"/>
                <w:b/>
                <w:sz w:val="18"/>
                <w:szCs w:val="18"/>
                <w:lang w:val="ru-RU"/>
              </w:rPr>
            </w:pPr>
          </w:p>
        </w:tc>
        <w:tc>
          <w:tcPr>
            <w:tcW w:w="5987" w:type="dxa"/>
            <w:tcBorders>
              <w:top w:val="nil"/>
              <w:left w:val="single" w:sz="12" w:space="0" w:color="2E74B5"/>
              <w:bottom w:val="single" w:sz="12" w:space="0" w:color="2E74B5"/>
              <w:right w:val="single" w:sz="12" w:space="0" w:color="2E74B5"/>
            </w:tcBorders>
            <w:shd w:val="clear" w:color="auto" w:fill="auto"/>
          </w:tcPr>
          <w:p w:rsidR="00792815" w:rsidRPr="008244B7" w:rsidRDefault="00792815" w:rsidP="00792815">
            <w:pPr>
              <w:spacing w:before="80" w:after="40"/>
              <w:jc w:val="both"/>
              <w:rPr>
                <w:rFonts w:ascii="Verdana" w:hAnsi="Verdana"/>
                <w:sz w:val="18"/>
                <w:szCs w:val="18"/>
              </w:rPr>
            </w:pPr>
            <w:r w:rsidRPr="008244B7">
              <w:rPr>
                <w:rFonts w:ascii="Verdana" w:hAnsi="Verdana"/>
                <w:sz w:val="18"/>
                <w:szCs w:val="18"/>
              </w:rPr>
              <w:t>Съобразно изразените от нас притеснения, се обръщаме към Вас с молба, срока за</w:t>
            </w:r>
            <w:r w:rsidRPr="008244B7">
              <w:rPr>
                <w:rFonts w:ascii="Verdana" w:hAnsi="Verdana"/>
                <w:sz w:val="18"/>
                <w:szCs w:val="18"/>
                <w:lang w:val="en-US"/>
              </w:rPr>
              <w:t xml:space="preserve"> </w:t>
            </w:r>
            <w:r w:rsidRPr="008244B7">
              <w:rPr>
                <w:rFonts w:ascii="Verdana" w:hAnsi="Verdana"/>
                <w:sz w:val="18"/>
                <w:szCs w:val="18"/>
              </w:rPr>
              <w:t>заявяване и подаване на заявленията по линия на директните плащания на площ, за</w:t>
            </w:r>
            <w:r w:rsidRPr="008244B7">
              <w:rPr>
                <w:rFonts w:ascii="Verdana" w:hAnsi="Verdana"/>
                <w:sz w:val="18"/>
                <w:szCs w:val="18"/>
                <w:lang w:val="en-US"/>
              </w:rPr>
              <w:t xml:space="preserve"> </w:t>
            </w:r>
            <w:r w:rsidRPr="008244B7">
              <w:rPr>
                <w:rFonts w:ascii="Verdana" w:hAnsi="Verdana"/>
                <w:sz w:val="18"/>
                <w:szCs w:val="18"/>
              </w:rPr>
              <w:t>Кампания 2024. да бъде удължен поне до 15.07.2024</w:t>
            </w:r>
            <w:r w:rsidRPr="008244B7">
              <w:rPr>
                <w:rFonts w:ascii="Verdana" w:hAnsi="Verdana"/>
                <w:sz w:val="18"/>
                <w:szCs w:val="18"/>
                <w:lang w:val="en-US"/>
              </w:rPr>
              <w:t xml:space="preserve"> </w:t>
            </w:r>
            <w:r w:rsidRPr="008244B7">
              <w:rPr>
                <w:rFonts w:ascii="Verdana" w:hAnsi="Verdana"/>
                <w:sz w:val="18"/>
                <w:szCs w:val="18"/>
              </w:rPr>
              <w:t>г.</w:t>
            </w:r>
          </w:p>
        </w:tc>
        <w:tc>
          <w:tcPr>
            <w:tcW w:w="1701" w:type="dxa"/>
            <w:tcBorders>
              <w:top w:val="nil"/>
              <w:left w:val="single" w:sz="12" w:space="0" w:color="2E74B5"/>
              <w:bottom w:val="single" w:sz="12" w:space="0" w:color="2E74B5"/>
              <w:right w:val="single" w:sz="12" w:space="0" w:color="2E74B5"/>
            </w:tcBorders>
            <w:shd w:val="clear" w:color="auto" w:fill="auto"/>
          </w:tcPr>
          <w:p w:rsidR="00792815" w:rsidRPr="008244B7" w:rsidRDefault="00792815" w:rsidP="00792815">
            <w:pPr>
              <w:spacing w:before="80" w:after="40"/>
              <w:rPr>
                <w:rFonts w:ascii="Verdana" w:hAnsi="Verdana"/>
                <w:sz w:val="18"/>
                <w:szCs w:val="18"/>
              </w:rPr>
            </w:pPr>
          </w:p>
        </w:tc>
        <w:tc>
          <w:tcPr>
            <w:tcW w:w="4970" w:type="dxa"/>
            <w:tcBorders>
              <w:top w:val="nil"/>
              <w:left w:val="single" w:sz="12" w:space="0" w:color="2E74B5"/>
              <w:bottom w:val="single" w:sz="12" w:space="0" w:color="2E74B5"/>
            </w:tcBorders>
            <w:shd w:val="clear" w:color="auto" w:fill="auto"/>
          </w:tcPr>
          <w:p w:rsidR="00792815" w:rsidRPr="008244B7" w:rsidRDefault="00792815" w:rsidP="00792815">
            <w:pPr>
              <w:spacing w:before="80" w:after="40"/>
              <w:jc w:val="both"/>
              <w:rPr>
                <w:rFonts w:ascii="Verdana" w:eastAsiaTheme="minorHAnsi" w:hAnsi="Verdana" w:cstheme="minorBidi"/>
                <w:noProof/>
                <w:sz w:val="18"/>
                <w:szCs w:val="18"/>
                <w:lang w:eastAsia="en-US"/>
              </w:rPr>
            </w:pPr>
          </w:p>
        </w:tc>
      </w:tr>
      <w:tr w:rsidR="00792815" w:rsidRPr="006E60DD" w:rsidTr="008244B7">
        <w:trPr>
          <w:jc w:val="center"/>
        </w:trPr>
        <w:tc>
          <w:tcPr>
            <w:tcW w:w="679" w:type="dxa"/>
            <w:tcBorders>
              <w:top w:val="single" w:sz="12" w:space="0" w:color="2E74B5"/>
              <w:bottom w:val="nil"/>
              <w:right w:val="single" w:sz="12" w:space="0" w:color="2E74B5"/>
            </w:tcBorders>
            <w:shd w:val="clear" w:color="auto" w:fill="auto"/>
          </w:tcPr>
          <w:p w:rsidR="00792815" w:rsidRPr="006E60DD" w:rsidRDefault="00792815" w:rsidP="00792815">
            <w:pPr>
              <w:numPr>
                <w:ilvl w:val="0"/>
                <w:numId w:val="1"/>
              </w:numPr>
              <w:tabs>
                <w:tab w:val="left" w:pos="192"/>
              </w:tabs>
              <w:spacing w:before="80" w:after="40"/>
              <w:ind w:left="340"/>
              <w:jc w:val="center"/>
              <w:rPr>
                <w:rFonts w:ascii="Verdana" w:hAnsi="Verdana"/>
                <w:b/>
                <w:sz w:val="18"/>
                <w:szCs w:val="18"/>
              </w:rPr>
            </w:pPr>
          </w:p>
        </w:tc>
        <w:tc>
          <w:tcPr>
            <w:tcW w:w="2383" w:type="dxa"/>
            <w:tcBorders>
              <w:top w:val="single" w:sz="12" w:space="0" w:color="2E74B5"/>
              <w:left w:val="single" w:sz="12" w:space="0" w:color="2E74B5"/>
              <w:bottom w:val="nil"/>
              <w:right w:val="single" w:sz="12" w:space="0" w:color="2E74B5"/>
            </w:tcBorders>
            <w:shd w:val="clear" w:color="auto" w:fill="auto"/>
          </w:tcPr>
          <w:p w:rsidR="00792815" w:rsidRDefault="00792815" w:rsidP="00792815">
            <w:pPr>
              <w:spacing w:before="80" w:after="40"/>
              <w:rPr>
                <w:rFonts w:ascii="Verdana" w:hAnsi="Verdana"/>
                <w:b/>
                <w:sz w:val="18"/>
                <w:szCs w:val="18"/>
                <w:lang w:val="ru-RU"/>
              </w:rPr>
            </w:pPr>
            <w:r w:rsidRPr="00E543E2">
              <w:rPr>
                <w:rFonts w:ascii="Verdana" w:hAnsi="Verdana"/>
                <w:b/>
                <w:sz w:val="18"/>
                <w:szCs w:val="18"/>
                <w:lang w:val="ru-RU"/>
              </w:rPr>
              <w:t>Национална Био Асоциация</w:t>
            </w:r>
          </w:p>
          <w:p w:rsidR="00792815" w:rsidRPr="00E543E2" w:rsidRDefault="00792815" w:rsidP="00792815">
            <w:pPr>
              <w:spacing w:before="80" w:after="40"/>
              <w:rPr>
                <w:rFonts w:ascii="Verdana" w:hAnsi="Verdana"/>
                <w:color w:val="000000" w:themeColor="text1"/>
                <w:sz w:val="18"/>
                <w:szCs w:val="18"/>
                <w:lang w:val="ru-RU"/>
              </w:rPr>
            </w:pPr>
            <w:r w:rsidRPr="000F0407">
              <w:rPr>
                <w:rFonts w:ascii="Verdana" w:hAnsi="Verdana"/>
                <w:color w:val="000000" w:themeColor="text1"/>
                <w:sz w:val="18"/>
                <w:szCs w:val="18"/>
                <w:lang w:val="ru-RU"/>
              </w:rPr>
              <w:lastRenderedPageBreak/>
              <w:t xml:space="preserve">(Писмо № </w:t>
            </w:r>
            <w:r>
              <w:rPr>
                <w:rFonts w:ascii="Verdana" w:hAnsi="Verdana"/>
                <w:color w:val="000000" w:themeColor="text1"/>
                <w:sz w:val="18"/>
                <w:szCs w:val="18"/>
                <w:lang w:val="en-US"/>
              </w:rPr>
              <w:t>15</w:t>
            </w:r>
            <w:r w:rsidRPr="000F0407">
              <w:rPr>
                <w:rFonts w:ascii="Verdana" w:hAnsi="Verdana"/>
                <w:color w:val="000000" w:themeColor="text1"/>
                <w:sz w:val="18"/>
                <w:szCs w:val="18"/>
              </w:rPr>
              <w:t>-</w:t>
            </w:r>
            <w:r>
              <w:rPr>
                <w:rFonts w:ascii="Verdana" w:hAnsi="Verdana"/>
                <w:color w:val="000000" w:themeColor="text1"/>
                <w:sz w:val="18"/>
                <w:szCs w:val="18"/>
                <w:lang w:val="en-US"/>
              </w:rPr>
              <w:t>317</w:t>
            </w:r>
            <w:r w:rsidRPr="000F0407">
              <w:rPr>
                <w:rFonts w:ascii="Verdana" w:hAnsi="Verdana"/>
                <w:color w:val="000000" w:themeColor="text1"/>
                <w:sz w:val="18"/>
                <w:szCs w:val="18"/>
              </w:rPr>
              <w:t xml:space="preserve"> от </w:t>
            </w:r>
            <w:r>
              <w:rPr>
                <w:rFonts w:ascii="Verdana" w:hAnsi="Verdana"/>
                <w:color w:val="000000" w:themeColor="text1"/>
                <w:sz w:val="18"/>
                <w:szCs w:val="18"/>
                <w:lang w:val="en-US"/>
              </w:rPr>
              <w:t>21</w:t>
            </w:r>
            <w:r w:rsidRPr="000F0407">
              <w:rPr>
                <w:rFonts w:ascii="Verdana" w:hAnsi="Verdana"/>
                <w:color w:val="000000" w:themeColor="text1"/>
                <w:sz w:val="18"/>
                <w:szCs w:val="18"/>
              </w:rPr>
              <w:t>.0</w:t>
            </w:r>
            <w:r w:rsidRPr="000F0407">
              <w:rPr>
                <w:rFonts w:ascii="Verdana" w:hAnsi="Verdana"/>
                <w:color w:val="000000" w:themeColor="text1"/>
                <w:sz w:val="18"/>
                <w:szCs w:val="18"/>
                <w:lang w:val="en-US"/>
              </w:rPr>
              <w:t>6</w:t>
            </w:r>
            <w:r>
              <w:rPr>
                <w:rFonts w:ascii="Verdana" w:hAnsi="Verdana"/>
                <w:color w:val="000000" w:themeColor="text1"/>
                <w:sz w:val="18"/>
                <w:szCs w:val="18"/>
              </w:rPr>
              <w:t>.2024 г</w:t>
            </w:r>
            <w:r w:rsidRPr="000F0407">
              <w:rPr>
                <w:rFonts w:ascii="Verdana" w:hAnsi="Verdana"/>
                <w:color w:val="000000" w:themeColor="text1"/>
                <w:sz w:val="18"/>
                <w:szCs w:val="18"/>
              </w:rPr>
              <w:t>.</w:t>
            </w:r>
            <w:r>
              <w:rPr>
                <w:rFonts w:ascii="Verdana" w:hAnsi="Verdana"/>
                <w:color w:val="000000" w:themeColor="text1"/>
                <w:sz w:val="18"/>
                <w:szCs w:val="18"/>
                <w:lang w:val="en-US"/>
              </w:rPr>
              <w:t xml:space="preserve"> </w:t>
            </w:r>
            <w:r w:rsidRPr="000F0407">
              <w:rPr>
                <w:rFonts w:ascii="Verdana" w:hAnsi="Verdana"/>
                <w:color w:val="000000" w:themeColor="text1"/>
                <w:sz w:val="18"/>
                <w:szCs w:val="18"/>
                <w:lang w:val="ru-RU"/>
              </w:rPr>
              <w:t xml:space="preserve">и </w:t>
            </w:r>
            <w:r>
              <w:rPr>
                <w:rFonts w:ascii="Verdana" w:hAnsi="Verdana"/>
                <w:color w:val="000000" w:themeColor="text1"/>
                <w:sz w:val="18"/>
                <w:szCs w:val="18"/>
                <w:lang w:val="ru-RU"/>
              </w:rPr>
              <w:br/>
            </w:r>
            <w:r>
              <w:rPr>
                <w:rFonts w:ascii="Verdana" w:hAnsi="Verdana"/>
                <w:color w:val="000000" w:themeColor="text1"/>
                <w:sz w:val="18"/>
                <w:szCs w:val="18"/>
              </w:rPr>
              <w:t>коментар</w:t>
            </w:r>
            <w:r w:rsidRPr="000F0407">
              <w:rPr>
                <w:rFonts w:ascii="Verdana" w:hAnsi="Verdana"/>
                <w:color w:val="000000" w:themeColor="text1"/>
                <w:sz w:val="18"/>
                <w:szCs w:val="18"/>
              </w:rPr>
              <w:t xml:space="preserve"> на Портала за обществени консултации от</w:t>
            </w:r>
            <w:r w:rsidRPr="000F0407">
              <w:rPr>
                <w:rFonts w:ascii="Verdana" w:hAnsi="Verdana"/>
                <w:color w:val="000000" w:themeColor="text1"/>
                <w:sz w:val="18"/>
                <w:szCs w:val="18"/>
                <w:lang w:val="ru-RU"/>
              </w:rPr>
              <w:t xml:space="preserve"> </w:t>
            </w:r>
            <w:r>
              <w:rPr>
                <w:rFonts w:ascii="Verdana" w:hAnsi="Verdana"/>
                <w:color w:val="000000" w:themeColor="text1"/>
                <w:sz w:val="18"/>
                <w:szCs w:val="18"/>
                <w:lang w:val="en-US"/>
              </w:rPr>
              <w:t>21</w:t>
            </w:r>
            <w:r w:rsidRPr="000F0407">
              <w:rPr>
                <w:rFonts w:ascii="Verdana" w:hAnsi="Verdana"/>
                <w:color w:val="000000" w:themeColor="text1"/>
                <w:sz w:val="18"/>
                <w:szCs w:val="18"/>
              </w:rPr>
              <w:t>.</w:t>
            </w:r>
            <w:r w:rsidRPr="000F0407">
              <w:rPr>
                <w:rFonts w:ascii="Verdana" w:hAnsi="Verdana"/>
                <w:color w:val="000000" w:themeColor="text1"/>
                <w:sz w:val="18"/>
                <w:szCs w:val="18"/>
                <w:lang w:val="ru-RU"/>
              </w:rPr>
              <w:t>06</w:t>
            </w:r>
            <w:r w:rsidRPr="000F0407">
              <w:rPr>
                <w:rFonts w:ascii="Verdana" w:hAnsi="Verdana"/>
                <w:color w:val="000000" w:themeColor="text1"/>
                <w:sz w:val="18"/>
                <w:szCs w:val="18"/>
              </w:rPr>
              <w:t>.202</w:t>
            </w:r>
            <w:r w:rsidRPr="000F0407">
              <w:rPr>
                <w:rFonts w:ascii="Verdana" w:hAnsi="Verdana"/>
                <w:color w:val="000000" w:themeColor="text1"/>
                <w:sz w:val="18"/>
                <w:szCs w:val="18"/>
                <w:lang w:val="ru-RU"/>
              </w:rPr>
              <w:t>4</w:t>
            </w:r>
            <w:r w:rsidRPr="000F0407">
              <w:rPr>
                <w:rFonts w:ascii="Verdana" w:hAnsi="Verdana"/>
                <w:color w:val="000000" w:themeColor="text1"/>
                <w:sz w:val="18"/>
                <w:szCs w:val="18"/>
              </w:rPr>
              <w:t xml:space="preserve"> г.</w:t>
            </w:r>
            <w:r w:rsidRPr="000F0407">
              <w:rPr>
                <w:rFonts w:ascii="Verdana" w:hAnsi="Verdana"/>
                <w:color w:val="000000" w:themeColor="text1"/>
                <w:sz w:val="18"/>
                <w:szCs w:val="18"/>
                <w:lang w:val="ru-RU"/>
              </w:rPr>
              <w:t>)</w:t>
            </w:r>
          </w:p>
        </w:tc>
        <w:tc>
          <w:tcPr>
            <w:tcW w:w="5987" w:type="dxa"/>
            <w:tcBorders>
              <w:top w:val="single" w:sz="12" w:space="0" w:color="2E74B5"/>
              <w:left w:val="single" w:sz="12" w:space="0" w:color="2E74B5"/>
              <w:bottom w:val="nil"/>
              <w:right w:val="single" w:sz="12" w:space="0" w:color="2E74B5"/>
            </w:tcBorders>
            <w:shd w:val="clear" w:color="auto" w:fill="auto"/>
          </w:tcPr>
          <w:p w:rsidR="00792815" w:rsidRPr="00E543E2" w:rsidRDefault="00792815" w:rsidP="00792815">
            <w:pPr>
              <w:spacing w:before="80" w:after="40"/>
              <w:jc w:val="both"/>
              <w:rPr>
                <w:rFonts w:ascii="Verdana" w:hAnsi="Verdana"/>
                <w:sz w:val="18"/>
                <w:szCs w:val="18"/>
              </w:rPr>
            </w:pPr>
            <w:r w:rsidRPr="00E543E2">
              <w:rPr>
                <w:rFonts w:ascii="Verdana" w:hAnsi="Verdana"/>
                <w:sz w:val="18"/>
                <w:szCs w:val="18"/>
              </w:rPr>
              <w:lastRenderedPageBreak/>
              <w:t xml:space="preserve">След запознаване с Проекта на изменение (НИ) на Наредба № 12 от 23 август 2023 г. за условията и реда за употреба на продукти за растителна защита“, в едно с представения </w:t>
            </w:r>
            <w:r w:rsidRPr="00E543E2">
              <w:rPr>
                <w:rFonts w:ascii="Verdana" w:hAnsi="Verdana"/>
                <w:sz w:val="18"/>
                <w:szCs w:val="18"/>
              </w:rPr>
              <w:lastRenderedPageBreak/>
              <w:t>доклад към нея, публикуван за обществено обсъждане, ние от Национална Био Асоциация, изразяваме следното</w:t>
            </w:r>
          </w:p>
          <w:p w:rsidR="00792815" w:rsidRPr="00E543E2" w:rsidRDefault="00792815" w:rsidP="00792815">
            <w:pPr>
              <w:spacing w:before="80" w:after="40"/>
              <w:jc w:val="both"/>
              <w:rPr>
                <w:rFonts w:ascii="Verdana" w:hAnsi="Verdana"/>
                <w:sz w:val="18"/>
                <w:szCs w:val="18"/>
              </w:rPr>
            </w:pPr>
            <w:r w:rsidRPr="00E543E2">
              <w:rPr>
                <w:rFonts w:ascii="Verdana" w:hAnsi="Verdana"/>
                <w:sz w:val="18"/>
                <w:szCs w:val="18"/>
              </w:rPr>
              <w:t>С Т А Н О</w:t>
            </w:r>
            <w:r>
              <w:rPr>
                <w:rFonts w:ascii="Verdana" w:hAnsi="Verdana"/>
                <w:sz w:val="18"/>
                <w:szCs w:val="18"/>
              </w:rPr>
              <w:t xml:space="preserve"> В И Щ Е</w:t>
            </w:r>
            <w:r w:rsidRPr="00E543E2">
              <w:rPr>
                <w:rFonts w:ascii="Verdana" w:hAnsi="Verdana"/>
                <w:sz w:val="18"/>
                <w:szCs w:val="18"/>
              </w:rPr>
              <w:t>:</w:t>
            </w:r>
          </w:p>
          <w:p w:rsidR="00792815" w:rsidRPr="006E60DD" w:rsidRDefault="00792815" w:rsidP="00792815">
            <w:pPr>
              <w:spacing w:before="80" w:after="40"/>
              <w:jc w:val="both"/>
              <w:rPr>
                <w:rFonts w:ascii="Verdana" w:hAnsi="Verdana"/>
                <w:sz w:val="18"/>
                <w:szCs w:val="18"/>
              </w:rPr>
            </w:pPr>
            <w:r w:rsidRPr="00E543E2">
              <w:rPr>
                <w:rFonts w:ascii="Verdana" w:hAnsi="Verdana"/>
                <w:sz w:val="18"/>
                <w:szCs w:val="18"/>
              </w:rPr>
              <w:t>ИЗЦЯЛО ПРИЕМА, без забележки така представения Проект на изменение (НИ) на Наредба № 12 от 23 август 2023 г. за условията и реда за употреба на продукти за растителна защита“, качен за обществено обсъждане до 21.06.2024г., вкл.</w:t>
            </w:r>
          </w:p>
        </w:tc>
        <w:tc>
          <w:tcPr>
            <w:tcW w:w="1701" w:type="dxa"/>
            <w:tcBorders>
              <w:top w:val="single" w:sz="12" w:space="0" w:color="2E74B5"/>
              <w:left w:val="single" w:sz="12" w:space="0" w:color="2E74B5"/>
              <w:bottom w:val="nil"/>
              <w:right w:val="single" w:sz="12" w:space="0" w:color="2E74B5"/>
            </w:tcBorders>
            <w:shd w:val="clear" w:color="auto" w:fill="auto"/>
          </w:tcPr>
          <w:p w:rsidR="00792815" w:rsidRPr="00E32095" w:rsidRDefault="00792815" w:rsidP="00792815">
            <w:pPr>
              <w:spacing w:before="80" w:after="40"/>
              <w:rPr>
                <w:rFonts w:ascii="Verdana" w:hAnsi="Verdana"/>
                <w:sz w:val="18"/>
                <w:szCs w:val="18"/>
              </w:rPr>
            </w:pPr>
            <w:r w:rsidRPr="00E32095">
              <w:rPr>
                <w:rFonts w:ascii="Verdana" w:hAnsi="Verdana"/>
                <w:sz w:val="18"/>
                <w:szCs w:val="18"/>
              </w:rPr>
              <w:lastRenderedPageBreak/>
              <w:t>Приема се</w:t>
            </w:r>
          </w:p>
        </w:tc>
        <w:tc>
          <w:tcPr>
            <w:tcW w:w="4970" w:type="dxa"/>
            <w:tcBorders>
              <w:top w:val="single" w:sz="12" w:space="0" w:color="2E74B5"/>
              <w:left w:val="single" w:sz="12" w:space="0" w:color="2E74B5"/>
              <w:bottom w:val="nil"/>
            </w:tcBorders>
            <w:shd w:val="clear" w:color="auto" w:fill="auto"/>
          </w:tcPr>
          <w:p w:rsidR="00792815" w:rsidRPr="00E32095" w:rsidRDefault="00792815" w:rsidP="00792815">
            <w:pPr>
              <w:spacing w:before="80" w:after="40"/>
              <w:jc w:val="both"/>
              <w:rPr>
                <w:rFonts w:ascii="Verdana" w:hAnsi="Verdana"/>
                <w:sz w:val="18"/>
                <w:szCs w:val="18"/>
              </w:rPr>
            </w:pPr>
          </w:p>
        </w:tc>
      </w:tr>
      <w:tr w:rsidR="00792815" w:rsidRPr="006E60DD" w:rsidTr="00AA6FF0">
        <w:trPr>
          <w:jc w:val="center"/>
        </w:trPr>
        <w:tc>
          <w:tcPr>
            <w:tcW w:w="679" w:type="dxa"/>
            <w:tcBorders>
              <w:top w:val="single" w:sz="12" w:space="0" w:color="2E74B5"/>
              <w:bottom w:val="nil"/>
              <w:right w:val="single" w:sz="12" w:space="0" w:color="2E74B5"/>
            </w:tcBorders>
            <w:shd w:val="clear" w:color="auto" w:fill="auto"/>
          </w:tcPr>
          <w:p w:rsidR="00792815" w:rsidRPr="006E60DD" w:rsidRDefault="00792815" w:rsidP="00792815">
            <w:pPr>
              <w:numPr>
                <w:ilvl w:val="0"/>
                <w:numId w:val="1"/>
              </w:numPr>
              <w:tabs>
                <w:tab w:val="left" w:pos="192"/>
              </w:tabs>
              <w:spacing w:before="80" w:after="40"/>
              <w:ind w:left="340"/>
              <w:jc w:val="center"/>
              <w:rPr>
                <w:rFonts w:ascii="Verdana" w:hAnsi="Verdana"/>
                <w:b/>
                <w:sz w:val="18"/>
                <w:szCs w:val="18"/>
              </w:rPr>
            </w:pPr>
          </w:p>
        </w:tc>
        <w:tc>
          <w:tcPr>
            <w:tcW w:w="2383" w:type="dxa"/>
            <w:tcBorders>
              <w:top w:val="single" w:sz="12" w:space="0" w:color="2E74B5"/>
              <w:left w:val="single" w:sz="12" w:space="0" w:color="2E74B5"/>
              <w:bottom w:val="nil"/>
              <w:right w:val="single" w:sz="12" w:space="0" w:color="2E74B5"/>
            </w:tcBorders>
            <w:shd w:val="clear" w:color="auto" w:fill="auto"/>
          </w:tcPr>
          <w:p w:rsidR="00792815" w:rsidRPr="00F4498E" w:rsidRDefault="00792815" w:rsidP="00792815">
            <w:pPr>
              <w:spacing w:before="80" w:after="40"/>
              <w:rPr>
                <w:rFonts w:ascii="Verdana" w:hAnsi="Verdana" w:cs="Verdana"/>
                <w:smallCaps/>
                <w:sz w:val="18"/>
                <w:szCs w:val="18"/>
              </w:rPr>
            </w:pPr>
            <w:r w:rsidRPr="00810920">
              <w:rPr>
                <w:rFonts w:ascii="Verdana" w:hAnsi="Verdana"/>
                <w:b/>
                <w:sz w:val="18"/>
                <w:szCs w:val="18"/>
              </w:rPr>
              <w:t xml:space="preserve">Българска национална асоциация </w:t>
            </w:r>
            <w:r w:rsidRPr="00985364">
              <w:rPr>
                <w:rFonts w:ascii="Verdana" w:hAnsi="Verdana"/>
                <w:b/>
                <w:sz w:val="18"/>
                <w:szCs w:val="18"/>
              </w:rPr>
              <w:t>„</w:t>
            </w:r>
            <w:r w:rsidRPr="00810920">
              <w:rPr>
                <w:rFonts w:ascii="Verdana" w:hAnsi="Verdana"/>
                <w:b/>
                <w:sz w:val="18"/>
                <w:szCs w:val="18"/>
              </w:rPr>
              <w:t xml:space="preserve">Активни </w:t>
            </w:r>
            <w:r>
              <w:rPr>
                <w:rFonts w:ascii="Verdana" w:hAnsi="Verdana"/>
                <w:b/>
                <w:sz w:val="18"/>
                <w:szCs w:val="18"/>
              </w:rPr>
              <w:t>п</w:t>
            </w:r>
            <w:r w:rsidRPr="00810920">
              <w:rPr>
                <w:rFonts w:ascii="Verdana" w:hAnsi="Verdana"/>
                <w:b/>
                <w:sz w:val="18"/>
                <w:szCs w:val="18"/>
              </w:rPr>
              <w:t>отребители</w:t>
            </w:r>
            <w:r w:rsidRPr="00F56726">
              <w:rPr>
                <w:rFonts w:ascii="Verdana" w:hAnsi="Verdana" w:cs="Verdana"/>
                <w:smallCaps/>
                <w:sz w:val="18"/>
                <w:szCs w:val="18"/>
              </w:rPr>
              <w:t>“</w:t>
            </w:r>
          </w:p>
        </w:tc>
        <w:tc>
          <w:tcPr>
            <w:tcW w:w="5987" w:type="dxa"/>
            <w:tcBorders>
              <w:top w:val="single" w:sz="12" w:space="0" w:color="2E74B5"/>
              <w:left w:val="single" w:sz="12" w:space="0" w:color="2E74B5"/>
              <w:bottom w:val="nil"/>
              <w:right w:val="single" w:sz="12" w:space="0" w:color="2E74B5"/>
            </w:tcBorders>
            <w:shd w:val="clear" w:color="auto" w:fill="auto"/>
          </w:tcPr>
          <w:p w:rsidR="00792815" w:rsidRPr="006E60DD" w:rsidRDefault="00792815" w:rsidP="00792815">
            <w:pPr>
              <w:spacing w:before="80" w:after="40"/>
              <w:jc w:val="both"/>
              <w:rPr>
                <w:rFonts w:ascii="Verdana" w:hAnsi="Verdana"/>
                <w:sz w:val="18"/>
                <w:szCs w:val="18"/>
              </w:rPr>
            </w:pPr>
            <w:r w:rsidRPr="00F4498E">
              <w:rPr>
                <w:rFonts w:ascii="Verdana" w:hAnsi="Verdana"/>
                <w:sz w:val="18"/>
                <w:szCs w:val="18"/>
              </w:rPr>
              <w:t>С настоящото становище БНА Активни потребит</w:t>
            </w:r>
            <w:r>
              <w:rPr>
                <w:rFonts w:ascii="Verdana" w:hAnsi="Verdana"/>
                <w:sz w:val="18"/>
                <w:szCs w:val="18"/>
              </w:rPr>
              <w:t>ели (БНААП) съгласува Проект на</w:t>
            </w:r>
            <w:r>
              <w:rPr>
                <w:rFonts w:ascii="Verdana" w:hAnsi="Verdana"/>
                <w:sz w:val="18"/>
                <w:szCs w:val="18"/>
                <w:lang w:val="en-US"/>
              </w:rPr>
              <w:t xml:space="preserve"> </w:t>
            </w:r>
            <w:r w:rsidRPr="00F4498E">
              <w:rPr>
                <w:rFonts w:ascii="Verdana" w:hAnsi="Verdana"/>
                <w:sz w:val="18"/>
                <w:szCs w:val="18"/>
              </w:rPr>
              <w:t>Наредба за изменение на Наредба № 12 от 2023 г. за условията и реда за употреба на продукти за растителна защита.</w:t>
            </w:r>
          </w:p>
        </w:tc>
        <w:tc>
          <w:tcPr>
            <w:tcW w:w="1701" w:type="dxa"/>
            <w:tcBorders>
              <w:top w:val="single" w:sz="12" w:space="0" w:color="2E74B5"/>
              <w:left w:val="single" w:sz="12" w:space="0" w:color="2E74B5"/>
              <w:bottom w:val="nil"/>
              <w:right w:val="single" w:sz="12" w:space="0" w:color="2E74B5"/>
            </w:tcBorders>
            <w:shd w:val="clear" w:color="auto" w:fill="auto"/>
          </w:tcPr>
          <w:p w:rsidR="00792815" w:rsidRPr="00E32095" w:rsidRDefault="00792815" w:rsidP="00792815">
            <w:pPr>
              <w:spacing w:before="80" w:after="40"/>
              <w:rPr>
                <w:rFonts w:ascii="Verdana" w:hAnsi="Verdana"/>
                <w:sz w:val="18"/>
                <w:szCs w:val="18"/>
              </w:rPr>
            </w:pPr>
          </w:p>
        </w:tc>
        <w:tc>
          <w:tcPr>
            <w:tcW w:w="4970" w:type="dxa"/>
            <w:tcBorders>
              <w:top w:val="single" w:sz="12" w:space="0" w:color="2E74B5"/>
              <w:left w:val="single" w:sz="12" w:space="0" w:color="2E74B5"/>
              <w:bottom w:val="nil"/>
            </w:tcBorders>
            <w:shd w:val="clear" w:color="auto" w:fill="auto"/>
          </w:tcPr>
          <w:p w:rsidR="00792815" w:rsidRPr="00E32095" w:rsidRDefault="00792815" w:rsidP="00792815">
            <w:pPr>
              <w:spacing w:before="80" w:after="40"/>
              <w:jc w:val="both"/>
              <w:rPr>
                <w:rFonts w:ascii="Verdana" w:hAnsi="Verdana"/>
                <w:sz w:val="18"/>
                <w:szCs w:val="18"/>
              </w:rPr>
            </w:pPr>
          </w:p>
        </w:tc>
      </w:tr>
      <w:tr w:rsidR="00792815" w:rsidRPr="003F0AFD" w:rsidTr="00AA6FF0">
        <w:trPr>
          <w:jc w:val="center"/>
        </w:trPr>
        <w:tc>
          <w:tcPr>
            <w:tcW w:w="679" w:type="dxa"/>
            <w:tcBorders>
              <w:top w:val="nil"/>
              <w:bottom w:val="nil"/>
              <w:right w:val="single" w:sz="12" w:space="0" w:color="2E74B5"/>
            </w:tcBorders>
            <w:shd w:val="clear" w:color="auto" w:fill="auto"/>
          </w:tcPr>
          <w:p w:rsidR="00792815" w:rsidRPr="006E60DD" w:rsidRDefault="00792815" w:rsidP="00792815">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792815" w:rsidRPr="00515944" w:rsidRDefault="00792815" w:rsidP="00792815">
            <w:pPr>
              <w:spacing w:before="80" w:after="40"/>
              <w:rPr>
                <w:rFonts w:ascii="Verdana" w:hAnsi="Verdana"/>
                <w:b/>
                <w:sz w:val="18"/>
                <w:szCs w:val="18"/>
                <w:lang w:val="ru-RU"/>
              </w:rPr>
            </w:pPr>
            <w:r w:rsidRPr="000F0407">
              <w:rPr>
                <w:rFonts w:ascii="Verdana" w:hAnsi="Verdana"/>
                <w:color w:val="000000" w:themeColor="text1"/>
                <w:sz w:val="18"/>
                <w:szCs w:val="18"/>
                <w:lang w:val="ru-RU"/>
              </w:rPr>
              <w:t xml:space="preserve">(Писмо № </w:t>
            </w:r>
            <w:r>
              <w:rPr>
                <w:rFonts w:ascii="Verdana" w:hAnsi="Verdana"/>
                <w:color w:val="000000" w:themeColor="text1"/>
                <w:sz w:val="18"/>
                <w:szCs w:val="18"/>
                <w:lang w:val="en-US"/>
              </w:rPr>
              <w:t>15</w:t>
            </w:r>
            <w:r w:rsidRPr="000F0407">
              <w:rPr>
                <w:rFonts w:ascii="Verdana" w:hAnsi="Verdana"/>
                <w:color w:val="000000" w:themeColor="text1"/>
                <w:sz w:val="18"/>
                <w:szCs w:val="18"/>
              </w:rPr>
              <w:t>-</w:t>
            </w:r>
            <w:r>
              <w:rPr>
                <w:rFonts w:ascii="Verdana" w:hAnsi="Verdana"/>
                <w:color w:val="000000" w:themeColor="text1"/>
                <w:sz w:val="18"/>
                <w:szCs w:val="18"/>
                <w:lang w:val="en-US"/>
              </w:rPr>
              <w:t>317</w:t>
            </w:r>
            <w:r w:rsidRPr="000F0407">
              <w:rPr>
                <w:rFonts w:ascii="Verdana" w:hAnsi="Verdana"/>
                <w:color w:val="000000" w:themeColor="text1"/>
                <w:sz w:val="18"/>
                <w:szCs w:val="18"/>
              </w:rPr>
              <w:t xml:space="preserve"> от </w:t>
            </w:r>
            <w:r>
              <w:rPr>
                <w:rFonts w:ascii="Verdana" w:hAnsi="Verdana"/>
                <w:color w:val="000000" w:themeColor="text1"/>
                <w:sz w:val="18"/>
                <w:szCs w:val="18"/>
                <w:lang w:val="en-US"/>
              </w:rPr>
              <w:t>21</w:t>
            </w:r>
            <w:r w:rsidRPr="000F0407">
              <w:rPr>
                <w:rFonts w:ascii="Verdana" w:hAnsi="Verdana"/>
                <w:color w:val="000000" w:themeColor="text1"/>
                <w:sz w:val="18"/>
                <w:szCs w:val="18"/>
              </w:rPr>
              <w:t>.0</w:t>
            </w:r>
            <w:r w:rsidRPr="000F0407">
              <w:rPr>
                <w:rFonts w:ascii="Verdana" w:hAnsi="Verdana"/>
                <w:color w:val="000000" w:themeColor="text1"/>
                <w:sz w:val="18"/>
                <w:szCs w:val="18"/>
                <w:lang w:val="en-US"/>
              </w:rPr>
              <w:t>6</w:t>
            </w:r>
            <w:r>
              <w:rPr>
                <w:rFonts w:ascii="Verdana" w:hAnsi="Verdana"/>
                <w:color w:val="000000" w:themeColor="text1"/>
                <w:sz w:val="18"/>
                <w:szCs w:val="18"/>
              </w:rPr>
              <w:t>.2024 г</w:t>
            </w:r>
            <w:r w:rsidRPr="000F0407">
              <w:rPr>
                <w:rFonts w:ascii="Verdana" w:hAnsi="Verdana"/>
                <w:color w:val="000000" w:themeColor="text1"/>
                <w:sz w:val="18"/>
                <w:szCs w:val="18"/>
              </w:rPr>
              <w:t>.</w:t>
            </w:r>
            <w:r w:rsidRPr="000F0407">
              <w:rPr>
                <w:rFonts w:ascii="Verdana" w:hAnsi="Verdana"/>
                <w:color w:val="000000" w:themeColor="text1"/>
                <w:sz w:val="18"/>
                <w:szCs w:val="18"/>
                <w:lang w:val="ru-RU"/>
              </w:rPr>
              <w:t>)</w:t>
            </w:r>
          </w:p>
        </w:tc>
        <w:tc>
          <w:tcPr>
            <w:tcW w:w="5987" w:type="dxa"/>
            <w:tcBorders>
              <w:top w:val="nil"/>
              <w:left w:val="single" w:sz="12" w:space="0" w:color="2E74B5"/>
              <w:bottom w:val="nil"/>
              <w:right w:val="single" w:sz="12" w:space="0" w:color="2E74B5"/>
            </w:tcBorders>
            <w:shd w:val="clear" w:color="auto" w:fill="auto"/>
          </w:tcPr>
          <w:p w:rsidR="00792815" w:rsidRPr="007A344B" w:rsidRDefault="00792815" w:rsidP="00792815">
            <w:pPr>
              <w:spacing w:before="80" w:after="40"/>
              <w:jc w:val="both"/>
              <w:rPr>
                <w:rFonts w:ascii="Verdana" w:hAnsi="Verdana"/>
                <w:sz w:val="18"/>
                <w:szCs w:val="18"/>
              </w:rPr>
            </w:pPr>
            <w:r w:rsidRPr="00F4498E">
              <w:rPr>
                <w:rFonts w:ascii="Verdana" w:hAnsi="Verdana"/>
                <w:sz w:val="18"/>
                <w:szCs w:val="18"/>
              </w:rPr>
              <w:t xml:space="preserve">БНААП изразява своите съображения от така внесената промяна в Наредба № 12 от 2023 г. за условията и реда за употреба на продукти за растителна защита по отношение на саморегулацията в началото на </w:t>
            </w:r>
            <w:proofErr w:type="spellStart"/>
            <w:r w:rsidRPr="00F4498E">
              <w:rPr>
                <w:rFonts w:ascii="Verdana" w:hAnsi="Verdana"/>
                <w:sz w:val="18"/>
                <w:szCs w:val="18"/>
              </w:rPr>
              <w:t>агрохранителната</w:t>
            </w:r>
            <w:proofErr w:type="spellEnd"/>
            <w:r w:rsidRPr="00F4498E">
              <w:rPr>
                <w:rFonts w:ascii="Verdana" w:hAnsi="Verdana"/>
                <w:sz w:val="18"/>
                <w:szCs w:val="18"/>
              </w:rPr>
              <w:t xml:space="preserve"> верига, и последващия контрол. Разпоредбата на ал. 8 от новелата на чл. 11 от Наредба №12 е неефективна и обременителна за малките производители, като отпадането й ще облекчи финансово и административно земеделските производители, но липсата на контрол в началото на </w:t>
            </w:r>
            <w:proofErr w:type="spellStart"/>
            <w:r w:rsidRPr="00F4498E">
              <w:rPr>
                <w:rFonts w:ascii="Verdana" w:hAnsi="Verdana"/>
                <w:sz w:val="18"/>
                <w:szCs w:val="18"/>
              </w:rPr>
              <w:t>агрохранителната</w:t>
            </w:r>
            <w:proofErr w:type="spellEnd"/>
            <w:r w:rsidRPr="00F4498E">
              <w:rPr>
                <w:rFonts w:ascii="Verdana" w:hAnsi="Verdana"/>
                <w:sz w:val="18"/>
                <w:szCs w:val="18"/>
              </w:rPr>
              <w:t xml:space="preserve"> верига може да постави под опасност здравето на потребителя.</w:t>
            </w:r>
          </w:p>
        </w:tc>
        <w:tc>
          <w:tcPr>
            <w:tcW w:w="1701" w:type="dxa"/>
            <w:tcBorders>
              <w:top w:val="nil"/>
              <w:left w:val="single" w:sz="12" w:space="0" w:color="2E74B5"/>
              <w:bottom w:val="nil"/>
              <w:right w:val="single" w:sz="12" w:space="0" w:color="2E74B5"/>
            </w:tcBorders>
            <w:shd w:val="clear" w:color="auto" w:fill="auto"/>
          </w:tcPr>
          <w:p w:rsidR="00792815" w:rsidRPr="00E32095" w:rsidRDefault="00792815" w:rsidP="00792815">
            <w:pPr>
              <w:spacing w:before="80" w:after="40"/>
              <w:rPr>
                <w:rFonts w:ascii="Verdana" w:hAnsi="Verdana"/>
                <w:sz w:val="18"/>
                <w:szCs w:val="18"/>
              </w:rPr>
            </w:pPr>
            <w:r w:rsidRPr="00E32095">
              <w:rPr>
                <w:rFonts w:ascii="Verdana" w:hAnsi="Verdana"/>
                <w:sz w:val="18"/>
                <w:szCs w:val="18"/>
              </w:rPr>
              <w:t>Приема се по принцип</w:t>
            </w:r>
          </w:p>
        </w:tc>
        <w:tc>
          <w:tcPr>
            <w:tcW w:w="4970" w:type="dxa"/>
            <w:tcBorders>
              <w:top w:val="nil"/>
              <w:left w:val="single" w:sz="12" w:space="0" w:color="2E74B5"/>
              <w:bottom w:val="nil"/>
            </w:tcBorders>
            <w:shd w:val="clear" w:color="auto" w:fill="auto"/>
          </w:tcPr>
          <w:p w:rsidR="00792815" w:rsidRPr="00E32095" w:rsidRDefault="00792815" w:rsidP="00792815">
            <w:pPr>
              <w:spacing w:before="80" w:after="40"/>
              <w:jc w:val="both"/>
              <w:rPr>
                <w:rFonts w:ascii="Verdana" w:eastAsiaTheme="minorHAnsi" w:hAnsi="Verdana" w:cstheme="minorBidi"/>
                <w:noProof/>
                <w:sz w:val="18"/>
                <w:szCs w:val="18"/>
                <w:lang w:eastAsia="en-US"/>
              </w:rPr>
            </w:pPr>
          </w:p>
        </w:tc>
      </w:tr>
      <w:tr w:rsidR="00792815" w:rsidRPr="003F0AFD" w:rsidTr="00AA6FF0">
        <w:trPr>
          <w:jc w:val="center"/>
        </w:trPr>
        <w:tc>
          <w:tcPr>
            <w:tcW w:w="679" w:type="dxa"/>
            <w:tcBorders>
              <w:top w:val="nil"/>
              <w:bottom w:val="nil"/>
              <w:right w:val="single" w:sz="12" w:space="0" w:color="2E74B5"/>
            </w:tcBorders>
            <w:shd w:val="clear" w:color="auto" w:fill="auto"/>
          </w:tcPr>
          <w:p w:rsidR="00792815" w:rsidRPr="006E60DD" w:rsidRDefault="00792815" w:rsidP="00792815">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792815" w:rsidRPr="006E60DD" w:rsidRDefault="00792815" w:rsidP="00792815">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792815" w:rsidRDefault="00792815" w:rsidP="00792815">
            <w:pPr>
              <w:spacing w:before="80" w:after="40"/>
              <w:jc w:val="both"/>
              <w:rPr>
                <w:rFonts w:ascii="Verdana" w:hAnsi="Verdana"/>
                <w:sz w:val="18"/>
                <w:szCs w:val="18"/>
              </w:rPr>
            </w:pPr>
            <w:r w:rsidRPr="00F4498E">
              <w:rPr>
                <w:rFonts w:ascii="Verdana" w:hAnsi="Verdana"/>
                <w:sz w:val="18"/>
                <w:szCs w:val="18"/>
              </w:rPr>
              <w:t xml:space="preserve">Премахването на тази саморегулация ще отвори слабост в законодателната рамка за около една година и ще се увреди контрола върху </w:t>
            </w:r>
            <w:proofErr w:type="spellStart"/>
            <w:r w:rsidRPr="00F4498E">
              <w:rPr>
                <w:rFonts w:ascii="Verdana" w:hAnsi="Verdana"/>
                <w:sz w:val="18"/>
                <w:szCs w:val="18"/>
              </w:rPr>
              <w:t>агрохранителната</w:t>
            </w:r>
            <w:proofErr w:type="spellEnd"/>
            <w:r w:rsidRPr="00F4498E">
              <w:rPr>
                <w:rFonts w:ascii="Verdana" w:hAnsi="Verdana"/>
                <w:sz w:val="18"/>
                <w:szCs w:val="18"/>
              </w:rPr>
              <w:t xml:space="preserve"> верига, тъй като разпоредбата на чл.11, ал. 9 от Наредба №12 от 2023 г. влиза в сила едва на 1-ви юли следващата година. С тази разпоредба се предвижда по-ефективна гаранция за потребителите, чрез създаването на регистър, който ще проследява всички растителнозащитни мероприятия с ПРЗ и торене от производителите на храни.</w:t>
            </w:r>
          </w:p>
        </w:tc>
        <w:tc>
          <w:tcPr>
            <w:tcW w:w="1701" w:type="dxa"/>
            <w:tcBorders>
              <w:top w:val="nil"/>
              <w:left w:val="single" w:sz="12" w:space="0" w:color="2E74B5"/>
              <w:bottom w:val="nil"/>
              <w:right w:val="single" w:sz="12" w:space="0" w:color="2E74B5"/>
            </w:tcBorders>
            <w:shd w:val="clear" w:color="auto" w:fill="auto"/>
          </w:tcPr>
          <w:p w:rsidR="00792815" w:rsidRPr="00E32095" w:rsidRDefault="00792815" w:rsidP="00792815">
            <w:pPr>
              <w:spacing w:before="80" w:after="40"/>
              <w:rPr>
                <w:rFonts w:ascii="Verdana" w:hAnsi="Verdana"/>
                <w:sz w:val="18"/>
                <w:szCs w:val="18"/>
              </w:rPr>
            </w:pPr>
            <w:r w:rsidRPr="00E32095">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792815" w:rsidRPr="00DC49C1" w:rsidRDefault="00792815" w:rsidP="00792815">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Задълженията за извършване на самоконтрол от страна на земеделските стопани са въведени с редица Регламенти на Европейската Комисия, задължителни за изпълнение в своята цялост</w:t>
            </w:r>
            <w:r w:rsidRPr="00DC49C1">
              <w:rPr>
                <w:rFonts w:ascii="Verdana" w:eastAsiaTheme="minorHAnsi" w:hAnsi="Verdana" w:cstheme="minorBidi"/>
                <w:noProof/>
                <w:color w:val="000000" w:themeColor="text1"/>
                <w:sz w:val="18"/>
                <w:szCs w:val="18"/>
                <w:lang w:eastAsia="en-US"/>
              </w:rPr>
              <w:t xml:space="preserve">, а предоставянето на данните от самоконтрола на следващите участници в агро-хранителната верига е задължение на всички </w:t>
            </w:r>
            <w:r>
              <w:rPr>
                <w:rFonts w:ascii="Verdana" w:eastAsiaTheme="minorHAnsi" w:hAnsi="Verdana" w:cstheme="minorBidi"/>
                <w:noProof/>
                <w:color w:val="000000" w:themeColor="text1"/>
                <w:sz w:val="18"/>
                <w:szCs w:val="18"/>
                <w:lang w:eastAsia="en-US"/>
              </w:rPr>
              <w:t xml:space="preserve">оператори, според текста на </w:t>
            </w:r>
            <w:r w:rsidRPr="00DC49C1">
              <w:rPr>
                <w:rFonts w:ascii="Verdana" w:eastAsiaTheme="minorHAnsi" w:hAnsi="Verdana" w:cstheme="minorBidi"/>
                <w:noProof/>
                <w:color w:val="000000" w:themeColor="text1"/>
                <w:sz w:val="18"/>
                <w:szCs w:val="18"/>
                <w:lang w:eastAsia="en-US"/>
              </w:rPr>
              <w:t>чл. 17(1) от Регламент (ЕО) № 178/2002, посочен в мотивите.</w:t>
            </w:r>
          </w:p>
          <w:p w:rsidR="00792815" w:rsidRPr="00DC49C1" w:rsidRDefault="00792815" w:rsidP="00792815">
            <w:pPr>
              <w:spacing w:before="80" w:after="40"/>
              <w:jc w:val="both"/>
              <w:rPr>
                <w:rFonts w:ascii="Verdana" w:eastAsiaTheme="minorHAnsi" w:hAnsi="Verdana" w:cstheme="minorBidi"/>
                <w:noProof/>
                <w:color w:val="000000" w:themeColor="text1"/>
                <w:sz w:val="18"/>
                <w:szCs w:val="18"/>
                <w:lang w:eastAsia="en-US"/>
              </w:rPr>
            </w:pPr>
            <w:r w:rsidRPr="00DC49C1">
              <w:rPr>
                <w:rFonts w:ascii="Verdana" w:eastAsiaTheme="minorHAnsi" w:hAnsi="Verdana" w:cstheme="minorBidi"/>
                <w:noProof/>
                <w:color w:val="000000" w:themeColor="text1"/>
                <w:sz w:val="18"/>
                <w:szCs w:val="18"/>
                <w:lang w:eastAsia="en-US"/>
              </w:rPr>
              <w:t>Следва да се вземе предвид и, че:</w:t>
            </w:r>
          </w:p>
          <w:p w:rsidR="00792815" w:rsidRPr="00DC49C1" w:rsidRDefault="00792815" w:rsidP="00792815">
            <w:pPr>
              <w:spacing w:before="80" w:after="40"/>
              <w:jc w:val="both"/>
              <w:rPr>
                <w:rFonts w:ascii="Verdana" w:eastAsiaTheme="minorHAnsi" w:hAnsi="Verdana" w:cstheme="minorBidi"/>
                <w:noProof/>
                <w:color w:val="000000" w:themeColor="text1"/>
                <w:sz w:val="18"/>
                <w:szCs w:val="18"/>
                <w:lang w:eastAsia="en-US"/>
              </w:rPr>
            </w:pPr>
            <w:r w:rsidRPr="00DC49C1">
              <w:rPr>
                <w:rFonts w:ascii="Verdana" w:eastAsiaTheme="minorHAnsi" w:hAnsi="Verdana" w:cstheme="minorBidi"/>
                <w:noProof/>
                <w:color w:val="000000" w:themeColor="text1"/>
                <w:sz w:val="18"/>
                <w:szCs w:val="18"/>
                <w:lang w:eastAsia="en-US"/>
              </w:rPr>
              <w:t xml:space="preserve">В чл. 1 подточки а) и б) на Регламент (ЕО) №852/2004 на Европейския парламент и на </w:t>
            </w:r>
            <w:r w:rsidRPr="00DC49C1">
              <w:rPr>
                <w:rFonts w:ascii="Verdana" w:eastAsiaTheme="minorHAnsi" w:hAnsi="Verdana" w:cstheme="minorBidi"/>
                <w:noProof/>
                <w:color w:val="000000" w:themeColor="text1"/>
                <w:sz w:val="18"/>
                <w:szCs w:val="18"/>
                <w:lang w:eastAsia="en-US"/>
              </w:rPr>
              <w:lastRenderedPageBreak/>
              <w:t>Съвета от 29 април 2004 година относно хигиената на храните е посочено, че основната отговорност за безопасността на храните се носи от оператора на предприятие за храни, както и че е необходимо е да се осигури безопасността на храните по цялата хранителна верига, като се започне от първичното производство.</w:t>
            </w:r>
          </w:p>
          <w:p w:rsidR="00792815" w:rsidRPr="00DC49C1" w:rsidRDefault="00792815" w:rsidP="00792815">
            <w:pPr>
              <w:spacing w:before="80" w:after="40"/>
              <w:jc w:val="both"/>
              <w:rPr>
                <w:rFonts w:ascii="Verdana" w:eastAsiaTheme="minorHAnsi" w:hAnsi="Verdana" w:cstheme="minorBidi"/>
                <w:noProof/>
                <w:color w:val="000000" w:themeColor="text1"/>
                <w:sz w:val="18"/>
                <w:szCs w:val="18"/>
                <w:lang w:eastAsia="en-US"/>
              </w:rPr>
            </w:pPr>
            <w:r w:rsidRPr="00DC49C1">
              <w:rPr>
                <w:rFonts w:ascii="Verdana" w:eastAsiaTheme="minorHAnsi" w:hAnsi="Verdana" w:cstheme="minorBidi"/>
                <w:noProof/>
                <w:color w:val="000000" w:themeColor="text1"/>
                <w:sz w:val="18"/>
                <w:szCs w:val="18"/>
                <w:lang w:eastAsia="en-US"/>
              </w:rPr>
              <w:t>Съгласно Приложение I, част А, II. Хигиенни разпоредби, т. 5, з) операторите на предприятия за храни, които произвеждат илисъбират реколта от растителни продукти, вземат подходящи мерки, по целесъобразност, за да използват правилно продуктите за растителна защита, съгласно изискванията на съответното законодателство.</w:t>
            </w:r>
          </w:p>
          <w:p w:rsidR="00792815" w:rsidRPr="00DC49C1" w:rsidRDefault="00792815" w:rsidP="00792815">
            <w:pPr>
              <w:spacing w:before="80" w:after="40"/>
              <w:jc w:val="both"/>
              <w:rPr>
                <w:rFonts w:ascii="Verdana" w:eastAsiaTheme="minorHAnsi" w:hAnsi="Verdana" w:cstheme="minorBidi"/>
                <w:noProof/>
                <w:color w:val="000000" w:themeColor="text1"/>
                <w:sz w:val="18"/>
                <w:szCs w:val="18"/>
                <w:lang w:eastAsia="en-US"/>
              </w:rPr>
            </w:pPr>
            <w:r w:rsidRPr="00DC49C1">
              <w:rPr>
                <w:rFonts w:ascii="Verdana" w:eastAsiaTheme="minorHAnsi" w:hAnsi="Verdana" w:cstheme="minorBidi"/>
                <w:noProof/>
                <w:color w:val="000000" w:themeColor="text1"/>
                <w:sz w:val="18"/>
                <w:szCs w:val="18"/>
                <w:lang w:eastAsia="en-US"/>
              </w:rPr>
              <w:t>Според т. 9. от същия раздел, следва  да водят документация за всяка употреба на продукти за растителна защита и за резултатите от анализи, извършени върху проби, взети от растения, имащи значение за човешкото здраве.</w:t>
            </w:r>
          </w:p>
          <w:p w:rsidR="00792815" w:rsidRPr="00DC49C1" w:rsidRDefault="00792815" w:rsidP="00792815">
            <w:pPr>
              <w:spacing w:before="80" w:after="40"/>
              <w:jc w:val="both"/>
              <w:rPr>
                <w:rFonts w:ascii="Verdana" w:eastAsiaTheme="minorHAnsi" w:hAnsi="Verdana" w:cstheme="minorBidi"/>
                <w:noProof/>
                <w:color w:val="000000" w:themeColor="text1"/>
                <w:sz w:val="18"/>
                <w:szCs w:val="18"/>
                <w:lang w:eastAsia="en-US"/>
              </w:rPr>
            </w:pPr>
            <w:r w:rsidRPr="00DC49C1">
              <w:rPr>
                <w:rFonts w:ascii="Verdana" w:eastAsiaTheme="minorHAnsi" w:hAnsi="Verdana" w:cstheme="minorBidi"/>
                <w:noProof/>
                <w:color w:val="000000" w:themeColor="text1"/>
                <w:sz w:val="18"/>
                <w:szCs w:val="18"/>
                <w:lang w:eastAsia="en-US"/>
              </w:rPr>
              <w:t>В част Б буква в) на Приложение I са направени препоръки в контрола на опасностите на първичното производство да бъде включена правилната и подходяща употреба на продукти за растителна защита, както и тяхната проследимост.</w:t>
            </w:r>
          </w:p>
          <w:p w:rsidR="00792815" w:rsidRPr="003F0AFD" w:rsidRDefault="00792815" w:rsidP="00792815">
            <w:pPr>
              <w:spacing w:before="80" w:after="40"/>
              <w:jc w:val="both"/>
              <w:rPr>
                <w:rFonts w:ascii="Verdana" w:eastAsiaTheme="minorHAnsi" w:hAnsi="Verdana" w:cstheme="minorBidi"/>
                <w:noProof/>
                <w:color w:val="000000" w:themeColor="text1"/>
                <w:sz w:val="18"/>
                <w:szCs w:val="18"/>
                <w:lang w:eastAsia="en-US"/>
              </w:rPr>
            </w:pPr>
            <w:r w:rsidRPr="00DC49C1">
              <w:rPr>
                <w:rFonts w:ascii="Verdana" w:eastAsiaTheme="minorHAnsi" w:hAnsi="Verdana" w:cstheme="minorBidi"/>
                <w:noProof/>
                <w:color w:val="000000" w:themeColor="text1"/>
                <w:sz w:val="18"/>
                <w:szCs w:val="18"/>
                <w:lang w:eastAsia="en-US"/>
              </w:rPr>
              <w:t>Всички горепосочени изисквания към операторите, залегнали в Регламент (ЕО) 852/2004 доказват отговорността им за осигуряване на  безопасността на храните по цялата хранителна верига, като се започне от първичното производство, а не само за растителна продукция, използвана за фуражи.</w:t>
            </w:r>
          </w:p>
        </w:tc>
      </w:tr>
      <w:tr w:rsidR="00792815" w:rsidRPr="003F0AFD" w:rsidTr="00AA6FF0">
        <w:trPr>
          <w:jc w:val="center"/>
        </w:trPr>
        <w:tc>
          <w:tcPr>
            <w:tcW w:w="679" w:type="dxa"/>
            <w:tcBorders>
              <w:top w:val="nil"/>
              <w:bottom w:val="nil"/>
              <w:right w:val="single" w:sz="12" w:space="0" w:color="2E74B5"/>
            </w:tcBorders>
            <w:shd w:val="clear" w:color="auto" w:fill="auto"/>
          </w:tcPr>
          <w:p w:rsidR="00792815" w:rsidRPr="006E60DD" w:rsidRDefault="00792815" w:rsidP="00792815">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792815" w:rsidRPr="006E60DD" w:rsidRDefault="00792815" w:rsidP="00792815">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792815" w:rsidRDefault="00792815" w:rsidP="00792815">
            <w:pPr>
              <w:spacing w:before="80" w:after="40"/>
              <w:jc w:val="both"/>
              <w:rPr>
                <w:rFonts w:ascii="Verdana" w:hAnsi="Verdana"/>
                <w:sz w:val="18"/>
                <w:szCs w:val="18"/>
              </w:rPr>
            </w:pPr>
            <w:r w:rsidRPr="00F4498E">
              <w:rPr>
                <w:rFonts w:ascii="Verdana" w:hAnsi="Verdana"/>
                <w:sz w:val="18"/>
                <w:szCs w:val="18"/>
              </w:rPr>
              <w:t xml:space="preserve">Премахването на чл.11, ал.8-ма от Наредба №12 и влизането в сила на чл.11, ал.9 година по-късно ще остави производителите на храни без контрол по отношение на растителнозащитни мероприятия с ПРЗ и торене на храните, чиято крайна дестинация е масата на крайния потребител. В този смисъл, премахването на чл.11, ал.8 трябва да се случи </w:t>
            </w:r>
            <w:r w:rsidRPr="00F4498E">
              <w:rPr>
                <w:rFonts w:ascii="Verdana" w:hAnsi="Verdana"/>
                <w:sz w:val="18"/>
                <w:szCs w:val="18"/>
              </w:rPr>
              <w:lastRenderedPageBreak/>
              <w:t>след като уеб базираното приложение по чл.11, ал.9 на наредбата заработи.</w:t>
            </w:r>
          </w:p>
        </w:tc>
        <w:tc>
          <w:tcPr>
            <w:tcW w:w="1701" w:type="dxa"/>
            <w:tcBorders>
              <w:top w:val="nil"/>
              <w:left w:val="single" w:sz="12" w:space="0" w:color="2E74B5"/>
              <w:bottom w:val="nil"/>
              <w:right w:val="single" w:sz="12" w:space="0" w:color="2E74B5"/>
            </w:tcBorders>
            <w:shd w:val="clear" w:color="auto" w:fill="auto"/>
          </w:tcPr>
          <w:p w:rsidR="00792815" w:rsidRPr="00E32095" w:rsidRDefault="00792815" w:rsidP="00792815">
            <w:pPr>
              <w:spacing w:before="80" w:after="40"/>
              <w:rPr>
                <w:rFonts w:ascii="Verdana" w:hAnsi="Verdana"/>
                <w:sz w:val="18"/>
                <w:szCs w:val="18"/>
              </w:rPr>
            </w:pPr>
            <w:r w:rsidRPr="00E32095">
              <w:rPr>
                <w:rFonts w:ascii="Verdana" w:hAnsi="Verdana"/>
                <w:sz w:val="18"/>
                <w:szCs w:val="18"/>
              </w:rPr>
              <w:lastRenderedPageBreak/>
              <w:t>Не се приема</w:t>
            </w:r>
          </w:p>
        </w:tc>
        <w:tc>
          <w:tcPr>
            <w:tcW w:w="4970" w:type="dxa"/>
            <w:tcBorders>
              <w:top w:val="nil"/>
              <w:left w:val="single" w:sz="12" w:space="0" w:color="2E74B5"/>
              <w:bottom w:val="nil"/>
            </w:tcBorders>
            <w:shd w:val="clear" w:color="auto" w:fill="auto"/>
          </w:tcPr>
          <w:p w:rsidR="00792815" w:rsidRPr="005C6808" w:rsidRDefault="00792815" w:rsidP="00792815">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Необходимо е осъвременяване на текста на ал. 9 от Наредба 12 от 2023 г. Към момента е в ход процес по дигитализация на агрохранителната верига, който включва разработван проект в </w:t>
            </w:r>
            <w:r>
              <w:rPr>
                <w:rFonts w:ascii="Verdana" w:eastAsiaTheme="minorHAnsi" w:hAnsi="Verdana" w:cstheme="minorBidi"/>
                <w:noProof/>
                <w:color w:val="000000" w:themeColor="text1"/>
                <w:sz w:val="18"/>
                <w:szCs w:val="18"/>
                <w:lang w:eastAsia="en-US"/>
              </w:rPr>
              <w:lastRenderedPageBreak/>
              <w:t>рамките на НПВУ</w:t>
            </w:r>
            <w:r>
              <w:rPr>
                <w:rStyle w:val="FootnoteReference"/>
                <w:rFonts w:ascii="Verdana" w:eastAsiaTheme="minorHAnsi" w:hAnsi="Verdana" w:cstheme="minorBidi"/>
                <w:noProof/>
                <w:color w:val="000000" w:themeColor="text1"/>
                <w:sz w:val="18"/>
                <w:szCs w:val="18"/>
                <w:lang w:eastAsia="en-US"/>
              </w:rPr>
              <w:footnoteReference w:id="5"/>
            </w:r>
            <w:r>
              <w:rPr>
                <w:rFonts w:ascii="Verdana" w:eastAsiaTheme="minorHAnsi" w:hAnsi="Verdana" w:cstheme="minorBidi"/>
                <w:noProof/>
                <w:color w:val="000000" w:themeColor="text1"/>
                <w:sz w:val="18"/>
                <w:szCs w:val="18"/>
                <w:lang w:eastAsia="en-US"/>
              </w:rPr>
              <w:t xml:space="preserve">, </w:t>
            </w:r>
            <w:r w:rsidRPr="00DC49C1">
              <w:rPr>
                <w:rFonts w:ascii="Verdana" w:eastAsiaTheme="minorHAnsi" w:hAnsi="Verdana" w:cstheme="minorBidi"/>
                <w:noProof/>
                <w:color w:val="000000" w:themeColor="text1"/>
                <w:sz w:val="18"/>
                <w:szCs w:val="18"/>
                <w:lang w:eastAsia="en-US"/>
              </w:rPr>
              <w:t>който предвижда обединяването на данните от всички налични регистри, в т.ч. и дневниците за отразяване на растително-защитните дейности, с данните в ЕПОРД</w:t>
            </w:r>
            <w:r>
              <w:rPr>
                <w:rStyle w:val="FootnoteReference"/>
                <w:rFonts w:ascii="Verdana" w:eastAsiaTheme="minorHAnsi" w:hAnsi="Verdana" w:cstheme="minorBidi"/>
                <w:noProof/>
                <w:color w:val="000000" w:themeColor="text1"/>
                <w:sz w:val="18"/>
                <w:szCs w:val="18"/>
                <w:lang w:eastAsia="en-US"/>
              </w:rPr>
              <w:footnoteReference w:id="6"/>
            </w:r>
            <w:r w:rsidRPr="00DC49C1">
              <w:rPr>
                <w:rFonts w:ascii="Verdana" w:eastAsiaTheme="minorHAnsi" w:hAnsi="Verdana" w:cstheme="minorBidi"/>
                <w:noProof/>
                <w:color w:val="000000" w:themeColor="text1"/>
                <w:sz w:val="18"/>
                <w:szCs w:val="18"/>
                <w:lang w:eastAsia="en-US"/>
              </w:rPr>
              <w:t xml:space="preserve"> на едно място с предоставяне на права за достъп на различните заинтересовани страни</w:t>
            </w:r>
            <w:r>
              <w:rPr>
                <w:rFonts w:ascii="Verdana" w:eastAsiaTheme="minorHAnsi" w:hAnsi="Verdana" w:cstheme="minorBidi"/>
                <w:noProof/>
                <w:color w:val="000000" w:themeColor="text1"/>
                <w:sz w:val="18"/>
                <w:szCs w:val="18"/>
                <w:lang w:eastAsia="en-US"/>
              </w:rPr>
              <w:t>. С</w:t>
            </w:r>
            <w:r w:rsidRPr="005861B7">
              <w:rPr>
                <w:rFonts w:ascii="Verdana" w:eastAsiaTheme="minorHAnsi" w:hAnsi="Verdana" w:cstheme="minorBidi"/>
                <w:noProof/>
                <w:color w:val="000000" w:themeColor="text1"/>
                <w:sz w:val="18"/>
                <w:szCs w:val="18"/>
                <w:lang w:eastAsia="en-US"/>
              </w:rPr>
              <w:t>читано от 01.01.2026 г. всички записи, които се въвеждат от земеделските стопани ще стават по електронен път</w:t>
            </w:r>
            <w:r>
              <w:rPr>
                <w:rFonts w:ascii="Verdana" w:eastAsiaTheme="minorHAnsi" w:hAnsi="Verdana" w:cstheme="minorBidi"/>
                <w:noProof/>
                <w:color w:val="000000" w:themeColor="text1"/>
                <w:sz w:val="18"/>
                <w:szCs w:val="18"/>
                <w:lang w:eastAsia="en-US"/>
              </w:rPr>
              <w:t xml:space="preserve"> с влизането в сила на</w:t>
            </w:r>
            <w:r w:rsidRPr="005861B7">
              <w:rPr>
                <w:rFonts w:ascii="Verdana" w:eastAsiaTheme="minorHAnsi" w:hAnsi="Verdana" w:cstheme="minorBidi"/>
                <w:noProof/>
                <w:color w:val="000000" w:themeColor="text1"/>
                <w:sz w:val="18"/>
                <w:szCs w:val="18"/>
                <w:lang w:eastAsia="en-US"/>
              </w:rPr>
              <w:t xml:space="preserve"> </w:t>
            </w:r>
            <w:r>
              <w:rPr>
                <w:rFonts w:ascii="Verdana" w:eastAsiaTheme="minorHAnsi" w:hAnsi="Verdana" w:cstheme="minorBidi"/>
                <w:noProof/>
                <w:color w:val="000000" w:themeColor="text1"/>
                <w:sz w:val="18"/>
                <w:szCs w:val="18"/>
                <w:lang w:eastAsia="en-US"/>
              </w:rPr>
              <w:t xml:space="preserve">Регламент </w:t>
            </w:r>
            <w:r>
              <w:rPr>
                <w:rFonts w:ascii="Verdana" w:eastAsiaTheme="minorHAnsi" w:hAnsi="Verdana" w:cstheme="minorBidi"/>
                <w:noProof/>
                <w:color w:val="000000" w:themeColor="text1"/>
                <w:sz w:val="18"/>
                <w:szCs w:val="18"/>
                <w:lang w:val="en-US" w:eastAsia="en-US"/>
              </w:rPr>
              <w:t>SAIO</w:t>
            </w:r>
            <w:r>
              <w:rPr>
                <w:rStyle w:val="FootnoteReference"/>
                <w:rFonts w:ascii="Verdana" w:eastAsiaTheme="minorHAnsi" w:hAnsi="Verdana" w:cstheme="minorBidi"/>
                <w:noProof/>
                <w:color w:val="000000" w:themeColor="text1"/>
                <w:sz w:val="18"/>
                <w:szCs w:val="18"/>
                <w:lang w:val="en-US" w:eastAsia="en-US"/>
              </w:rPr>
              <w:footnoteReference w:id="7"/>
            </w:r>
            <w:r>
              <w:rPr>
                <w:rFonts w:ascii="Verdana" w:eastAsiaTheme="minorHAnsi" w:hAnsi="Verdana" w:cstheme="minorBidi"/>
                <w:noProof/>
                <w:color w:val="000000" w:themeColor="text1"/>
                <w:sz w:val="18"/>
                <w:szCs w:val="18"/>
                <w:lang w:eastAsia="en-US"/>
              </w:rPr>
              <w:t>. Българската агенция по безопасност на храните извършва официален контрол основан на риска по цялата агрохранителна верига в това число и контрол по отношение на правилната употреба на ПРЗ и торове.</w:t>
            </w:r>
          </w:p>
        </w:tc>
      </w:tr>
      <w:tr w:rsidR="00792815" w:rsidRPr="003F0AFD" w:rsidTr="00AA6FF0">
        <w:trPr>
          <w:jc w:val="center"/>
        </w:trPr>
        <w:tc>
          <w:tcPr>
            <w:tcW w:w="679" w:type="dxa"/>
            <w:tcBorders>
              <w:top w:val="nil"/>
              <w:bottom w:val="nil"/>
              <w:right w:val="single" w:sz="12" w:space="0" w:color="2E74B5"/>
            </w:tcBorders>
            <w:shd w:val="clear" w:color="auto" w:fill="auto"/>
          </w:tcPr>
          <w:p w:rsidR="00792815" w:rsidRPr="006E60DD" w:rsidRDefault="00792815" w:rsidP="00792815">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792815" w:rsidRPr="006E60DD" w:rsidRDefault="00792815" w:rsidP="00792815">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792815" w:rsidRPr="006E60DD" w:rsidRDefault="00792815" w:rsidP="00792815">
            <w:pPr>
              <w:spacing w:before="80" w:after="40"/>
              <w:jc w:val="both"/>
              <w:rPr>
                <w:rFonts w:ascii="Verdana" w:hAnsi="Verdana"/>
                <w:sz w:val="18"/>
                <w:szCs w:val="18"/>
              </w:rPr>
            </w:pPr>
            <w:r w:rsidRPr="00F4498E">
              <w:rPr>
                <w:rFonts w:ascii="Verdana" w:hAnsi="Verdana"/>
                <w:sz w:val="18"/>
                <w:szCs w:val="18"/>
              </w:rPr>
              <w:t>С настоящото становище БНА Активни потребители изразява нуждата да се отложи влизането в сила на така направеното предложение до 01.07.2025 г., за да влезе в сила разпоредбата на чл.</w:t>
            </w:r>
            <w:r>
              <w:rPr>
                <w:rFonts w:ascii="Verdana" w:hAnsi="Verdana"/>
                <w:sz w:val="18"/>
                <w:szCs w:val="18"/>
              </w:rPr>
              <w:t xml:space="preserve"> </w:t>
            </w:r>
            <w:r w:rsidRPr="00F4498E">
              <w:rPr>
                <w:rFonts w:ascii="Verdana" w:hAnsi="Verdana"/>
                <w:sz w:val="18"/>
                <w:szCs w:val="18"/>
              </w:rPr>
              <w:t>11, ал. 9 от Наредба №</w:t>
            </w:r>
            <w:r>
              <w:rPr>
                <w:rFonts w:ascii="Verdana" w:hAnsi="Verdana"/>
                <w:sz w:val="18"/>
                <w:szCs w:val="18"/>
              </w:rPr>
              <w:t xml:space="preserve"> </w:t>
            </w:r>
            <w:r w:rsidRPr="00F4498E">
              <w:rPr>
                <w:rFonts w:ascii="Verdana" w:hAnsi="Verdana"/>
                <w:sz w:val="18"/>
                <w:szCs w:val="18"/>
              </w:rPr>
              <w:t>12, чиято цел е да осигури ефективно проследяване на използването на торове и ПРЗ от производителите на храни до крайния потребител.</w:t>
            </w:r>
          </w:p>
        </w:tc>
        <w:tc>
          <w:tcPr>
            <w:tcW w:w="1701" w:type="dxa"/>
            <w:tcBorders>
              <w:top w:val="nil"/>
              <w:left w:val="single" w:sz="12" w:space="0" w:color="2E74B5"/>
              <w:bottom w:val="nil"/>
              <w:right w:val="single" w:sz="12" w:space="0" w:color="2E74B5"/>
            </w:tcBorders>
            <w:shd w:val="clear" w:color="auto" w:fill="auto"/>
          </w:tcPr>
          <w:p w:rsidR="00792815" w:rsidRPr="00E32095" w:rsidRDefault="00792815" w:rsidP="00792815">
            <w:pPr>
              <w:spacing w:before="80" w:after="40"/>
              <w:rPr>
                <w:rFonts w:ascii="Verdana" w:hAnsi="Verdana"/>
                <w:sz w:val="18"/>
                <w:szCs w:val="18"/>
              </w:rPr>
            </w:pPr>
            <w:r w:rsidRPr="00E32095">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rsidR="00792815" w:rsidRPr="003F0AFD" w:rsidRDefault="00792815" w:rsidP="00792815">
            <w:pPr>
              <w:spacing w:before="80" w:after="4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Разпоредбата на чл. 11, ал. 8 </w:t>
            </w:r>
            <w:r w:rsidRPr="005861B7">
              <w:rPr>
                <w:rFonts w:ascii="Verdana" w:eastAsiaTheme="minorHAnsi" w:hAnsi="Verdana" w:cstheme="minorBidi"/>
                <w:noProof/>
                <w:color w:val="000000" w:themeColor="text1"/>
                <w:sz w:val="18"/>
                <w:szCs w:val="18"/>
                <w:lang w:eastAsia="en-US"/>
              </w:rPr>
              <w:t xml:space="preserve">корелира и с предварително условие за подпомагане </w:t>
            </w:r>
            <w:r>
              <w:rPr>
                <w:rFonts w:ascii="Verdana" w:eastAsiaTheme="minorHAnsi" w:hAnsi="Verdana" w:cstheme="minorBidi"/>
                <w:noProof/>
                <w:color w:val="000000" w:themeColor="text1"/>
                <w:sz w:val="18"/>
                <w:szCs w:val="18"/>
                <w:lang w:eastAsia="en-US"/>
              </w:rPr>
              <w:t xml:space="preserve">на земеделските стопани </w:t>
            </w:r>
            <w:r w:rsidRPr="005861B7">
              <w:rPr>
                <w:rFonts w:ascii="Verdana" w:eastAsiaTheme="minorHAnsi" w:hAnsi="Verdana" w:cstheme="minorBidi"/>
                <w:noProof/>
                <w:color w:val="000000" w:themeColor="text1"/>
                <w:sz w:val="18"/>
                <w:szCs w:val="18"/>
                <w:lang w:eastAsia="en-US"/>
              </w:rPr>
              <w:t>по „Стратегическия План за развитие на земеделието и селските райони в Република България за периода 2023 – 2027“.</w:t>
            </w:r>
            <w:r>
              <w:rPr>
                <w:rFonts w:ascii="Verdana" w:eastAsiaTheme="minorHAnsi" w:hAnsi="Verdana" w:cstheme="minorBidi"/>
                <w:noProof/>
                <w:color w:val="000000" w:themeColor="text1"/>
                <w:sz w:val="18"/>
                <w:szCs w:val="18"/>
                <w:lang w:eastAsia="en-US"/>
              </w:rPr>
              <w:t xml:space="preserve"> За да се предотврати налагането на санкции за неизпълнение на мерките е необходимо заличаването на алинеята да бъде направено през настоящата земеделска кампания.</w:t>
            </w:r>
          </w:p>
        </w:tc>
      </w:tr>
      <w:tr w:rsidR="00792815" w:rsidRPr="006E60DD" w:rsidTr="003F4F42">
        <w:trPr>
          <w:jc w:val="center"/>
        </w:trPr>
        <w:tc>
          <w:tcPr>
            <w:tcW w:w="679" w:type="dxa"/>
            <w:tcBorders>
              <w:top w:val="single" w:sz="12" w:space="0" w:color="2E74B5"/>
              <w:bottom w:val="nil"/>
              <w:right w:val="single" w:sz="12" w:space="0" w:color="4F81BD" w:themeColor="accent1"/>
            </w:tcBorders>
            <w:shd w:val="clear" w:color="auto" w:fill="auto"/>
          </w:tcPr>
          <w:p w:rsidR="00792815" w:rsidRPr="006E60DD" w:rsidRDefault="00792815" w:rsidP="00792815">
            <w:pPr>
              <w:numPr>
                <w:ilvl w:val="0"/>
                <w:numId w:val="1"/>
              </w:numPr>
              <w:tabs>
                <w:tab w:val="left" w:pos="192"/>
              </w:tabs>
              <w:spacing w:before="80" w:after="40"/>
              <w:ind w:left="340"/>
              <w:jc w:val="center"/>
              <w:rPr>
                <w:rFonts w:ascii="Verdana" w:hAnsi="Verdana"/>
                <w:b/>
                <w:sz w:val="18"/>
                <w:szCs w:val="18"/>
              </w:rPr>
            </w:pPr>
          </w:p>
        </w:tc>
        <w:tc>
          <w:tcPr>
            <w:tcW w:w="2383" w:type="dxa"/>
            <w:tcBorders>
              <w:top w:val="single" w:sz="4" w:space="0" w:color="4F81BD" w:themeColor="accent1"/>
              <w:left w:val="single" w:sz="12" w:space="0" w:color="4F81BD" w:themeColor="accent1"/>
              <w:bottom w:val="nil"/>
              <w:right w:val="single" w:sz="12" w:space="0" w:color="4F81BD" w:themeColor="accent1"/>
            </w:tcBorders>
            <w:shd w:val="clear" w:color="auto" w:fill="auto"/>
          </w:tcPr>
          <w:p w:rsidR="00792815" w:rsidRDefault="00792815" w:rsidP="00792815">
            <w:pPr>
              <w:spacing w:before="80" w:after="40"/>
              <w:rPr>
                <w:rFonts w:ascii="Verdana" w:hAnsi="Verdana"/>
                <w:b/>
                <w:sz w:val="18"/>
                <w:szCs w:val="18"/>
              </w:rPr>
            </w:pPr>
            <w:r w:rsidRPr="005C5FAE">
              <w:rPr>
                <w:rFonts w:ascii="Verdana" w:hAnsi="Verdana"/>
                <w:b/>
                <w:sz w:val="18"/>
                <w:szCs w:val="18"/>
              </w:rPr>
              <w:t xml:space="preserve">Българска асоциация </w:t>
            </w:r>
            <w:r>
              <w:rPr>
                <w:rFonts w:ascii="Verdana" w:hAnsi="Verdana"/>
                <w:b/>
                <w:sz w:val="18"/>
                <w:szCs w:val="18"/>
              </w:rPr>
              <w:t>на производителите на оранжерийна продукция</w:t>
            </w:r>
          </w:p>
          <w:p w:rsidR="00792815" w:rsidRPr="001435D8" w:rsidRDefault="00792815" w:rsidP="00792815">
            <w:pPr>
              <w:spacing w:before="80" w:after="40"/>
              <w:rPr>
                <w:rFonts w:ascii="Verdana" w:hAnsi="Verdana"/>
                <w:sz w:val="18"/>
                <w:szCs w:val="18"/>
              </w:rPr>
            </w:pPr>
            <w:r w:rsidRPr="001435D8">
              <w:rPr>
                <w:rFonts w:ascii="Verdana" w:hAnsi="Verdana"/>
                <w:sz w:val="18"/>
                <w:szCs w:val="18"/>
              </w:rPr>
              <w:t>(</w:t>
            </w:r>
            <w:r>
              <w:rPr>
                <w:rFonts w:ascii="Verdana" w:hAnsi="Verdana"/>
                <w:sz w:val="18"/>
                <w:szCs w:val="18"/>
              </w:rPr>
              <w:t xml:space="preserve">Писмо № 15-317 от </w:t>
            </w:r>
            <w:r w:rsidRPr="00F85DFD">
              <w:rPr>
                <w:rFonts w:ascii="Verdana" w:hAnsi="Verdana"/>
                <w:sz w:val="18"/>
                <w:szCs w:val="18"/>
              </w:rPr>
              <w:t>24.06.2024</w:t>
            </w:r>
            <w:r w:rsidRPr="001435D8">
              <w:rPr>
                <w:rFonts w:ascii="Verdana" w:hAnsi="Verdana"/>
                <w:sz w:val="18"/>
                <w:szCs w:val="18"/>
              </w:rPr>
              <w:t>.)</w:t>
            </w:r>
          </w:p>
        </w:tc>
        <w:tc>
          <w:tcPr>
            <w:tcW w:w="5987" w:type="dxa"/>
            <w:tcBorders>
              <w:top w:val="single" w:sz="12" w:space="0" w:color="2E74B5"/>
              <w:left w:val="single" w:sz="12" w:space="0" w:color="4F81BD" w:themeColor="accent1"/>
              <w:bottom w:val="nil"/>
              <w:right w:val="single" w:sz="12" w:space="0" w:color="2E74B5"/>
            </w:tcBorders>
            <w:shd w:val="clear" w:color="auto" w:fill="auto"/>
          </w:tcPr>
          <w:p w:rsidR="00792815" w:rsidRPr="004F55ED" w:rsidRDefault="00792815" w:rsidP="00792815">
            <w:pPr>
              <w:spacing w:before="80" w:after="40"/>
              <w:jc w:val="both"/>
              <w:rPr>
                <w:rFonts w:ascii="Verdana" w:hAnsi="Verdana"/>
                <w:spacing w:val="-2"/>
                <w:sz w:val="18"/>
                <w:szCs w:val="18"/>
              </w:rPr>
            </w:pPr>
            <w:r w:rsidRPr="001435D8">
              <w:rPr>
                <w:rFonts w:ascii="Verdana" w:hAnsi="Verdana"/>
                <w:spacing w:val="-2"/>
                <w:sz w:val="18"/>
                <w:szCs w:val="18"/>
              </w:rPr>
              <w:t>Във връзка с публикувания за обществено обсъждане проект на Наредба</w:t>
            </w:r>
            <w:r>
              <w:rPr>
                <w:rFonts w:ascii="Verdana" w:hAnsi="Verdana"/>
                <w:spacing w:val="-2"/>
                <w:sz w:val="18"/>
                <w:szCs w:val="18"/>
              </w:rPr>
              <w:t xml:space="preserve"> </w:t>
            </w:r>
            <w:r w:rsidRPr="001435D8">
              <w:rPr>
                <w:rFonts w:ascii="Verdana" w:hAnsi="Verdana"/>
                <w:spacing w:val="-2"/>
                <w:sz w:val="18"/>
                <w:szCs w:val="18"/>
              </w:rPr>
              <w:t>за изменение на Наредба 12 от 2023 г., за условията и реда за употреба на</w:t>
            </w:r>
            <w:r>
              <w:rPr>
                <w:rFonts w:ascii="Verdana" w:hAnsi="Verdana"/>
                <w:spacing w:val="-2"/>
                <w:sz w:val="18"/>
                <w:szCs w:val="18"/>
              </w:rPr>
              <w:t xml:space="preserve"> </w:t>
            </w:r>
            <w:r w:rsidRPr="001435D8">
              <w:rPr>
                <w:rFonts w:ascii="Verdana" w:hAnsi="Verdana"/>
                <w:spacing w:val="-2"/>
                <w:sz w:val="18"/>
                <w:szCs w:val="18"/>
              </w:rPr>
              <w:t>продукти за растителна защита заявяваме нашето становище в категорична</w:t>
            </w:r>
            <w:r>
              <w:rPr>
                <w:rFonts w:ascii="Verdana" w:hAnsi="Verdana"/>
                <w:spacing w:val="-2"/>
                <w:sz w:val="18"/>
                <w:szCs w:val="18"/>
              </w:rPr>
              <w:t xml:space="preserve"> </w:t>
            </w:r>
            <w:r w:rsidRPr="001435D8">
              <w:rPr>
                <w:rFonts w:ascii="Verdana" w:hAnsi="Verdana"/>
                <w:spacing w:val="-2"/>
                <w:sz w:val="18"/>
                <w:szCs w:val="18"/>
              </w:rPr>
              <w:t>подкрепа на така предложения проект за изменение на Наредба 12 от 2023г. и</w:t>
            </w:r>
            <w:r>
              <w:rPr>
                <w:rFonts w:ascii="Verdana" w:hAnsi="Verdana"/>
                <w:spacing w:val="-2"/>
                <w:sz w:val="18"/>
                <w:szCs w:val="18"/>
              </w:rPr>
              <w:t xml:space="preserve"> </w:t>
            </w:r>
            <w:r w:rsidRPr="001435D8">
              <w:rPr>
                <w:rFonts w:ascii="Verdana" w:hAnsi="Verdana"/>
                <w:spacing w:val="-2"/>
                <w:sz w:val="18"/>
                <w:szCs w:val="18"/>
              </w:rPr>
              <w:t>отпадането на текста по чл. 11, ал. 8, касаещ вменяването на задължение на всеки</w:t>
            </w:r>
            <w:r>
              <w:rPr>
                <w:rFonts w:ascii="Verdana" w:hAnsi="Verdana"/>
                <w:spacing w:val="-2"/>
                <w:sz w:val="18"/>
                <w:szCs w:val="18"/>
              </w:rPr>
              <w:t xml:space="preserve"> </w:t>
            </w:r>
            <w:r w:rsidRPr="001435D8">
              <w:rPr>
                <w:rFonts w:ascii="Verdana" w:hAnsi="Verdana"/>
                <w:spacing w:val="-2"/>
                <w:sz w:val="18"/>
                <w:szCs w:val="18"/>
              </w:rPr>
              <w:t>земеделски стопанин да изследва поне една растителна проба за остатъчни</w:t>
            </w:r>
            <w:r>
              <w:rPr>
                <w:rFonts w:ascii="Verdana" w:hAnsi="Verdana"/>
                <w:spacing w:val="-2"/>
                <w:sz w:val="18"/>
                <w:szCs w:val="18"/>
              </w:rPr>
              <w:t xml:space="preserve"> </w:t>
            </w:r>
            <w:r w:rsidRPr="001435D8">
              <w:rPr>
                <w:rFonts w:ascii="Verdana" w:hAnsi="Verdana"/>
                <w:spacing w:val="-2"/>
                <w:sz w:val="18"/>
                <w:szCs w:val="18"/>
              </w:rPr>
              <w:t>количества от пестициди за целите на самоконтрола, както и за отпадне на текста</w:t>
            </w:r>
            <w:r>
              <w:rPr>
                <w:rFonts w:ascii="Verdana" w:hAnsi="Verdana"/>
                <w:spacing w:val="-2"/>
                <w:sz w:val="18"/>
                <w:szCs w:val="18"/>
              </w:rPr>
              <w:t xml:space="preserve"> </w:t>
            </w:r>
            <w:r w:rsidRPr="001435D8">
              <w:rPr>
                <w:rFonts w:ascii="Verdana" w:hAnsi="Verdana"/>
                <w:spacing w:val="-2"/>
                <w:sz w:val="18"/>
                <w:szCs w:val="18"/>
              </w:rPr>
              <w:t>по чл. 17, ал. 8 от Наредба 8/2021 г.</w:t>
            </w:r>
          </w:p>
        </w:tc>
        <w:tc>
          <w:tcPr>
            <w:tcW w:w="1701" w:type="dxa"/>
            <w:tcBorders>
              <w:top w:val="single" w:sz="12" w:space="0" w:color="2E74B5"/>
              <w:left w:val="single" w:sz="12" w:space="0" w:color="2E74B5"/>
              <w:bottom w:val="nil"/>
              <w:right w:val="single" w:sz="12" w:space="0" w:color="2E74B5"/>
            </w:tcBorders>
            <w:shd w:val="clear" w:color="auto" w:fill="auto"/>
          </w:tcPr>
          <w:p w:rsidR="00792815" w:rsidRPr="00E32095" w:rsidRDefault="00792815" w:rsidP="00792815">
            <w:pPr>
              <w:spacing w:before="80" w:after="40"/>
              <w:rPr>
                <w:rFonts w:ascii="Verdana" w:hAnsi="Verdana"/>
                <w:sz w:val="18"/>
                <w:szCs w:val="18"/>
              </w:rPr>
            </w:pPr>
          </w:p>
        </w:tc>
        <w:tc>
          <w:tcPr>
            <w:tcW w:w="4970" w:type="dxa"/>
            <w:tcBorders>
              <w:top w:val="single" w:sz="12" w:space="0" w:color="2E74B5"/>
              <w:left w:val="single" w:sz="12" w:space="0" w:color="2E74B5"/>
              <w:bottom w:val="nil"/>
            </w:tcBorders>
            <w:shd w:val="clear" w:color="auto" w:fill="auto"/>
          </w:tcPr>
          <w:p w:rsidR="00792815" w:rsidRPr="00E32095" w:rsidRDefault="00792815" w:rsidP="00792815">
            <w:pPr>
              <w:spacing w:before="80" w:after="40"/>
              <w:jc w:val="both"/>
              <w:rPr>
                <w:rFonts w:ascii="Verdana" w:hAnsi="Verdana"/>
                <w:sz w:val="18"/>
                <w:szCs w:val="18"/>
              </w:rPr>
            </w:pPr>
          </w:p>
        </w:tc>
      </w:tr>
      <w:tr w:rsidR="00792815" w:rsidRPr="003F0AFD" w:rsidTr="003F4F42">
        <w:trPr>
          <w:jc w:val="center"/>
        </w:trPr>
        <w:tc>
          <w:tcPr>
            <w:tcW w:w="679" w:type="dxa"/>
            <w:tcBorders>
              <w:top w:val="nil"/>
              <w:bottom w:val="nil"/>
              <w:right w:val="single" w:sz="12" w:space="0" w:color="2E74B5"/>
            </w:tcBorders>
            <w:shd w:val="clear" w:color="auto" w:fill="auto"/>
          </w:tcPr>
          <w:p w:rsidR="00792815" w:rsidRPr="006E60DD" w:rsidRDefault="00792815" w:rsidP="00792815">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792815" w:rsidRPr="006E60DD" w:rsidRDefault="00792815" w:rsidP="00792815">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792815" w:rsidRDefault="00792815" w:rsidP="00792815">
            <w:pPr>
              <w:spacing w:before="80" w:after="40"/>
              <w:jc w:val="both"/>
              <w:rPr>
                <w:rFonts w:ascii="Verdana" w:hAnsi="Verdana"/>
                <w:sz w:val="18"/>
                <w:szCs w:val="18"/>
              </w:rPr>
            </w:pPr>
            <w:r w:rsidRPr="001435D8">
              <w:rPr>
                <w:rFonts w:ascii="Verdana" w:hAnsi="Verdana"/>
                <w:spacing w:val="-2"/>
                <w:sz w:val="18"/>
                <w:szCs w:val="18"/>
              </w:rPr>
              <w:t>От БАПОП сме изразила становище за отпадане на текста още на</w:t>
            </w:r>
            <w:r>
              <w:rPr>
                <w:rFonts w:ascii="Verdana" w:hAnsi="Verdana"/>
                <w:spacing w:val="-2"/>
                <w:sz w:val="18"/>
                <w:szCs w:val="18"/>
              </w:rPr>
              <w:t xml:space="preserve"> </w:t>
            </w:r>
            <w:r w:rsidRPr="001435D8">
              <w:rPr>
                <w:rFonts w:ascii="Verdana" w:hAnsi="Verdana"/>
                <w:spacing w:val="-2"/>
                <w:sz w:val="18"/>
                <w:szCs w:val="18"/>
              </w:rPr>
              <w:t>проведеното заседание на междуведомствената работна група на 18.03.2024 г. и</w:t>
            </w:r>
            <w:r>
              <w:rPr>
                <w:rFonts w:ascii="Verdana" w:hAnsi="Verdana"/>
                <w:spacing w:val="-2"/>
                <w:sz w:val="18"/>
                <w:szCs w:val="18"/>
              </w:rPr>
              <w:t xml:space="preserve"> </w:t>
            </w:r>
            <w:r w:rsidRPr="001435D8">
              <w:rPr>
                <w:rFonts w:ascii="Verdana" w:hAnsi="Verdana"/>
                <w:spacing w:val="-2"/>
                <w:sz w:val="18"/>
                <w:szCs w:val="18"/>
              </w:rPr>
              <w:t>не смятаме за достатъчно аргументирано становището на 16 организации от</w:t>
            </w:r>
            <w:r w:rsidRPr="00510CC0">
              <w:rPr>
                <w:rFonts w:ascii="Verdana" w:hAnsi="Verdana"/>
                <w:sz w:val="18"/>
                <w:szCs w:val="18"/>
              </w:rPr>
              <w:t xml:space="preserve"> преработвателния сектор против отпадане на въпросната ал. 8 от чл. 11 на</w:t>
            </w:r>
            <w:r>
              <w:rPr>
                <w:rFonts w:ascii="Verdana" w:hAnsi="Verdana"/>
                <w:sz w:val="18"/>
                <w:szCs w:val="18"/>
              </w:rPr>
              <w:t xml:space="preserve"> </w:t>
            </w:r>
            <w:r w:rsidRPr="00510CC0">
              <w:rPr>
                <w:rFonts w:ascii="Verdana" w:hAnsi="Verdana"/>
                <w:sz w:val="18"/>
                <w:szCs w:val="18"/>
              </w:rPr>
              <w:t>Наредба 12 от 2023 г. Административната и финансова тежест на това изискване</w:t>
            </w:r>
            <w:r>
              <w:rPr>
                <w:rFonts w:ascii="Verdana" w:hAnsi="Verdana"/>
                <w:sz w:val="18"/>
                <w:szCs w:val="18"/>
              </w:rPr>
              <w:t xml:space="preserve"> </w:t>
            </w:r>
            <w:r w:rsidRPr="00510CC0">
              <w:rPr>
                <w:rFonts w:ascii="Verdana" w:hAnsi="Verdana"/>
                <w:sz w:val="18"/>
                <w:szCs w:val="18"/>
              </w:rPr>
              <w:t>ще бъдат непосилни, ще се увеличат разходите на земеделските производители,</w:t>
            </w:r>
            <w:r>
              <w:rPr>
                <w:rFonts w:ascii="Verdana" w:hAnsi="Verdana"/>
                <w:sz w:val="18"/>
                <w:szCs w:val="18"/>
              </w:rPr>
              <w:t xml:space="preserve"> </w:t>
            </w:r>
            <w:r w:rsidRPr="00510CC0">
              <w:rPr>
                <w:rFonts w:ascii="Verdana" w:hAnsi="Verdana"/>
                <w:sz w:val="18"/>
                <w:szCs w:val="18"/>
              </w:rPr>
              <w:t>което ще се отрази и на себестойността на крайния продукт. В момента пазарната</w:t>
            </w:r>
            <w:r>
              <w:rPr>
                <w:rFonts w:ascii="Verdana" w:hAnsi="Verdana"/>
                <w:sz w:val="18"/>
                <w:szCs w:val="18"/>
              </w:rPr>
              <w:t xml:space="preserve"> </w:t>
            </w:r>
            <w:r w:rsidRPr="00510CC0">
              <w:rPr>
                <w:rFonts w:ascii="Verdana" w:hAnsi="Verdana"/>
                <w:sz w:val="18"/>
                <w:szCs w:val="18"/>
              </w:rPr>
              <w:t>ситуация е такава, че това ще намали конкурентоспособността на земеделския</w:t>
            </w:r>
            <w:r>
              <w:rPr>
                <w:rFonts w:ascii="Verdana" w:hAnsi="Verdana"/>
                <w:sz w:val="18"/>
                <w:szCs w:val="18"/>
              </w:rPr>
              <w:t xml:space="preserve"> </w:t>
            </w:r>
            <w:r w:rsidRPr="00510CC0">
              <w:rPr>
                <w:rFonts w:ascii="Verdana" w:hAnsi="Verdana"/>
                <w:sz w:val="18"/>
                <w:szCs w:val="18"/>
              </w:rPr>
              <w:t>производител и няма да се постигне целта. В същото време се създава възможност</w:t>
            </w:r>
            <w:r>
              <w:rPr>
                <w:rFonts w:ascii="Verdana" w:hAnsi="Verdana"/>
                <w:sz w:val="18"/>
                <w:szCs w:val="18"/>
              </w:rPr>
              <w:t xml:space="preserve"> </w:t>
            </w:r>
            <w:r w:rsidRPr="00510CC0">
              <w:rPr>
                <w:rFonts w:ascii="Verdana" w:hAnsi="Verdana"/>
                <w:sz w:val="18"/>
                <w:szCs w:val="18"/>
              </w:rPr>
              <w:t>за некоректни практики при взимането на проби и т.н. От друга страна,</w:t>
            </w:r>
            <w:r>
              <w:rPr>
                <w:rFonts w:ascii="Verdana" w:hAnsi="Verdana"/>
                <w:sz w:val="18"/>
                <w:szCs w:val="18"/>
              </w:rPr>
              <w:t xml:space="preserve"> </w:t>
            </w:r>
            <w:r w:rsidRPr="00510CC0">
              <w:rPr>
                <w:rFonts w:ascii="Verdana" w:hAnsi="Verdana"/>
                <w:sz w:val="18"/>
                <w:szCs w:val="18"/>
              </w:rPr>
              <w:t>преработвателите на земеделска продукция винаги са свободни да осъществяват</w:t>
            </w:r>
            <w:r>
              <w:rPr>
                <w:rFonts w:ascii="Verdana" w:hAnsi="Verdana"/>
                <w:sz w:val="18"/>
                <w:szCs w:val="18"/>
              </w:rPr>
              <w:t xml:space="preserve"> </w:t>
            </w:r>
            <w:r w:rsidRPr="00510CC0">
              <w:rPr>
                <w:rFonts w:ascii="Verdana" w:hAnsi="Verdana"/>
                <w:sz w:val="18"/>
                <w:szCs w:val="18"/>
              </w:rPr>
              <w:t>входящ контрол на влизащата в предприятията им суровина.</w:t>
            </w:r>
          </w:p>
        </w:tc>
        <w:tc>
          <w:tcPr>
            <w:tcW w:w="1701" w:type="dxa"/>
            <w:tcBorders>
              <w:top w:val="nil"/>
              <w:left w:val="single" w:sz="12" w:space="0" w:color="2E74B5"/>
              <w:bottom w:val="nil"/>
              <w:right w:val="single" w:sz="12" w:space="0" w:color="2E74B5"/>
            </w:tcBorders>
            <w:shd w:val="clear" w:color="auto" w:fill="auto"/>
          </w:tcPr>
          <w:p w:rsidR="00792815" w:rsidRPr="00E32095" w:rsidRDefault="00792815" w:rsidP="00792815">
            <w:pPr>
              <w:spacing w:before="80" w:after="40"/>
              <w:rPr>
                <w:rFonts w:ascii="Verdana" w:hAnsi="Verdana"/>
                <w:sz w:val="18"/>
                <w:szCs w:val="18"/>
              </w:rPr>
            </w:pPr>
            <w:r w:rsidRPr="00E32095">
              <w:rPr>
                <w:rFonts w:ascii="Verdana" w:hAnsi="Verdana"/>
                <w:sz w:val="18"/>
                <w:szCs w:val="18"/>
              </w:rPr>
              <w:t>Приема се</w:t>
            </w:r>
          </w:p>
        </w:tc>
        <w:tc>
          <w:tcPr>
            <w:tcW w:w="4970" w:type="dxa"/>
            <w:tcBorders>
              <w:top w:val="nil"/>
              <w:left w:val="single" w:sz="12" w:space="0" w:color="2E74B5"/>
              <w:bottom w:val="nil"/>
            </w:tcBorders>
            <w:shd w:val="clear" w:color="auto" w:fill="auto"/>
          </w:tcPr>
          <w:p w:rsidR="00792815" w:rsidRPr="00E32095" w:rsidRDefault="00792815" w:rsidP="00792815">
            <w:pPr>
              <w:spacing w:before="80" w:after="40"/>
              <w:jc w:val="both"/>
              <w:rPr>
                <w:rFonts w:ascii="Verdana" w:eastAsiaTheme="minorHAnsi" w:hAnsi="Verdana" w:cstheme="minorBidi"/>
                <w:noProof/>
                <w:sz w:val="18"/>
                <w:szCs w:val="18"/>
                <w:lang w:eastAsia="en-US"/>
              </w:rPr>
            </w:pPr>
          </w:p>
        </w:tc>
      </w:tr>
      <w:tr w:rsidR="00792815" w:rsidRPr="003F0AFD" w:rsidTr="003F4F42">
        <w:trPr>
          <w:jc w:val="center"/>
        </w:trPr>
        <w:tc>
          <w:tcPr>
            <w:tcW w:w="679" w:type="dxa"/>
            <w:tcBorders>
              <w:top w:val="nil"/>
              <w:bottom w:val="nil"/>
              <w:right w:val="single" w:sz="12" w:space="0" w:color="2E74B5"/>
            </w:tcBorders>
            <w:shd w:val="clear" w:color="auto" w:fill="auto"/>
          </w:tcPr>
          <w:p w:rsidR="00792815" w:rsidRPr="006E60DD" w:rsidRDefault="00792815" w:rsidP="00792815">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792815" w:rsidRPr="005C5FAE" w:rsidRDefault="00792815" w:rsidP="00792815">
            <w:pPr>
              <w:spacing w:before="80" w:after="40"/>
              <w:jc w:val="both"/>
              <w:rPr>
                <w:rFonts w:ascii="Verdana" w:hAnsi="Verdana"/>
                <w:sz w:val="18"/>
                <w:szCs w:val="18"/>
              </w:rPr>
            </w:pPr>
          </w:p>
        </w:tc>
        <w:tc>
          <w:tcPr>
            <w:tcW w:w="5987" w:type="dxa"/>
            <w:tcBorders>
              <w:top w:val="nil"/>
              <w:left w:val="single" w:sz="12" w:space="0" w:color="2E74B5"/>
              <w:bottom w:val="nil"/>
              <w:right w:val="single" w:sz="12" w:space="0" w:color="2E74B5"/>
            </w:tcBorders>
            <w:shd w:val="clear" w:color="auto" w:fill="auto"/>
          </w:tcPr>
          <w:p w:rsidR="00792815" w:rsidRDefault="00792815" w:rsidP="00792815">
            <w:pPr>
              <w:spacing w:before="80" w:after="40"/>
              <w:jc w:val="both"/>
              <w:rPr>
                <w:rFonts w:ascii="Verdana" w:hAnsi="Verdana"/>
                <w:sz w:val="18"/>
                <w:szCs w:val="18"/>
              </w:rPr>
            </w:pPr>
            <w:r w:rsidRPr="00510CC0">
              <w:rPr>
                <w:rFonts w:ascii="Verdana" w:hAnsi="Verdana"/>
                <w:sz w:val="18"/>
                <w:szCs w:val="18"/>
              </w:rPr>
              <w:t>Нека да напомним на уважаемите организации, че контролът върху</w:t>
            </w:r>
            <w:r>
              <w:rPr>
                <w:rFonts w:ascii="Verdana" w:hAnsi="Verdana"/>
                <w:sz w:val="18"/>
                <w:szCs w:val="18"/>
              </w:rPr>
              <w:t xml:space="preserve"> </w:t>
            </w:r>
            <w:r w:rsidRPr="00510CC0">
              <w:rPr>
                <w:rFonts w:ascii="Verdana" w:hAnsi="Verdana"/>
                <w:sz w:val="18"/>
                <w:szCs w:val="18"/>
              </w:rPr>
              <w:t>употребата на продукти за растителна защита при първичното производство на</w:t>
            </w:r>
            <w:r>
              <w:rPr>
                <w:rFonts w:ascii="Verdana" w:hAnsi="Verdana"/>
                <w:sz w:val="18"/>
                <w:szCs w:val="18"/>
              </w:rPr>
              <w:t xml:space="preserve"> </w:t>
            </w:r>
            <w:r w:rsidRPr="00510CC0">
              <w:rPr>
                <w:rFonts w:ascii="Verdana" w:hAnsi="Verdana"/>
                <w:sz w:val="18"/>
                <w:szCs w:val="18"/>
              </w:rPr>
              <w:t>земеделски култури, предназначени за храна или фураж, за спазване на общите</w:t>
            </w:r>
            <w:r>
              <w:rPr>
                <w:rFonts w:ascii="Verdana" w:hAnsi="Verdana"/>
                <w:sz w:val="18"/>
                <w:szCs w:val="18"/>
              </w:rPr>
              <w:t xml:space="preserve"> </w:t>
            </w:r>
            <w:r w:rsidRPr="00510CC0">
              <w:rPr>
                <w:rFonts w:ascii="Verdana" w:hAnsi="Verdana"/>
                <w:sz w:val="18"/>
                <w:szCs w:val="18"/>
              </w:rPr>
              <w:t>принципи за интегрирано управление на вредителите и добрата</w:t>
            </w:r>
            <w:r>
              <w:rPr>
                <w:rFonts w:ascii="Verdana" w:hAnsi="Verdana"/>
                <w:sz w:val="18"/>
                <w:szCs w:val="18"/>
              </w:rPr>
              <w:t xml:space="preserve"> </w:t>
            </w:r>
            <w:r w:rsidRPr="00510CC0">
              <w:rPr>
                <w:rFonts w:ascii="Verdana" w:hAnsi="Verdana"/>
                <w:sz w:val="18"/>
                <w:szCs w:val="18"/>
              </w:rPr>
              <w:t>растителнозащитна практика, на интегрираното производство на растения и</w:t>
            </w:r>
            <w:r>
              <w:rPr>
                <w:rFonts w:ascii="Verdana" w:hAnsi="Verdana"/>
                <w:sz w:val="18"/>
                <w:szCs w:val="18"/>
              </w:rPr>
              <w:t xml:space="preserve"> </w:t>
            </w:r>
            <w:r w:rsidRPr="00510CC0">
              <w:rPr>
                <w:rFonts w:ascii="Verdana" w:hAnsi="Verdana"/>
                <w:sz w:val="18"/>
                <w:szCs w:val="18"/>
              </w:rPr>
              <w:t>растителни продукти и предоставянето на специализирани растителнозащитни</w:t>
            </w:r>
            <w:r>
              <w:rPr>
                <w:rFonts w:ascii="Verdana" w:hAnsi="Verdana"/>
                <w:sz w:val="18"/>
                <w:szCs w:val="18"/>
              </w:rPr>
              <w:t xml:space="preserve"> </w:t>
            </w:r>
            <w:r w:rsidRPr="00510CC0">
              <w:rPr>
                <w:rFonts w:ascii="Verdana" w:hAnsi="Verdana"/>
                <w:sz w:val="18"/>
                <w:szCs w:val="18"/>
              </w:rPr>
              <w:t>услуги се осъществява от БАБХ и нейните териториални дирекции. Също така</w:t>
            </w:r>
            <w:r>
              <w:rPr>
                <w:rFonts w:ascii="Verdana" w:hAnsi="Verdana"/>
                <w:sz w:val="18"/>
                <w:szCs w:val="18"/>
              </w:rPr>
              <w:t xml:space="preserve"> </w:t>
            </w:r>
            <w:r w:rsidRPr="00510CC0">
              <w:rPr>
                <w:rFonts w:ascii="Verdana" w:hAnsi="Verdana"/>
                <w:sz w:val="18"/>
                <w:szCs w:val="18"/>
              </w:rPr>
              <w:t>БАБХ изготвя Годишен доклад на Република България за обхвата и резултатите</w:t>
            </w:r>
            <w:r>
              <w:rPr>
                <w:rFonts w:ascii="Verdana" w:hAnsi="Verdana"/>
                <w:sz w:val="18"/>
                <w:szCs w:val="18"/>
              </w:rPr>
              <w:t xml:space="preserve"> </w:t>
            </w:r>
            <w:r w:rsidRPr="00510CC0">
              <w:rPr>
                <w:rFonts w:ascii="Verdana" w:hAnsi="Verdana"/>
                <w:sz w:val="18"/>
                <w:szCs w:val="18"/>
              </w:rPr>
              <w:t>от контрола върху продуктите за растителна защита до Европейската комисия</w:t>
            </w:r>
            <w:r>
              <w:rPr>
                <w:rFonts w:ascii="Verdana" w:hAnsi="Verdana"/>
                <w:sz w:val="18"/>
                <w:szCs w:val="18"/>
              </w:rPr>
              <w:t xml:space="preserve"> </w:t>
            </w:r>
            <w:r w:rsidRPr="00510CC0">
              <w:rPr>
                <w:rFonts w:ascii="Verdana" w:hAnsi="Verdana"/>
                <w:sz w:val="18"/>
                <w:szCs w:val="18"/>
              </w:rPr>
              <w:t>съгласно чл.68 от Регламент (ЕО) №1107/2009.</w:t>
            </w:r>
          </w:p>
        </w:tc>
        <w:tc>
          <w:tcPr>
            <w:tcW w:w="1701" w:type="dxa"/>
            <w:tcBorders>
              <w:top w:val="nil"/>
              <w:left w:val="single" w:sz="12" w:space="0" w:color="2E74B5"/>
              <w:bottom w:val="nil"/>
              <w:right w:val="single" w:sz="12" w:space="0" w:color="2E74B5"/>
            </w:tcBorders>
            <w:shd w:val="clear" w:color="auto" w:fill="auto"/>
          </w:tcPr>
          <w:p w:rsidR="00792815" w:rsidRPr="00E32095" w:rsidRDefault="00792815" w:rsidP="00792815">
            <w:pPr>
              <w:spacing w:before="80" w:after="40"/>
              <w:rPr>
                <w:rFonts w:ascii="Verdana" w:hAnsi="Verdana"/>
                <w:sz w:val="18"/>
                <w:szCs w:val="18"/>
              </w:rPr>
            </w:pPr>
            <w:r w:rsidRPr="00E32095">
              <w:rPr>
                <w:rFonts w:ascii="Verdana" w:hAnsi="Verdana"/>
                <w:sz w:val="18"/>
                <w:szCs w:val="18"/>
              </w:rPr>
              <w:t>Приема се</w:t>
            </w:r>
          </w:p>
        </w:tc>
        <w:tc>
          <w:tcPr>
            <w:tcW w:w="4970" w:type="dxa"/>
            <w:tcBorders>
              <w:top w:val="nil"/>
              <w:left w:val="single" w:sz="12" w:space="0" w:color="2E74B5"/>
              <w:bottom w:val="nil"/>
            </w:tcBorders>
            <w:shd w:val="clear" w:color="auto" w:fill="auto"/>
          </w:tcPr>
          <w:p w:rsidR="00792815" w:rsidRPr="00E32095" w:rsidRDefault="00792815" w:rsidP="00792815">
            <w:pPr>
              <w:spacing w:before="80" w:after="40"/>
              <w:jc w:val="both"/>
              <w:rPr>
                <w:rFonts w:ascii="Verdana" w:eastAsiaTheme="minorHAnsi" w:hAnsi="Verdana" w:cstheme="minorBidi"/>
                <w:noProof/>
                <w:sz w:val="18"/>
                <w:szCs w:val="18"/>
                <w:lang w:eastAsia="en-US"/>
              </w:rPr>
            </w:pPr>
          </w:p>
        </w:tc>
      </w:tr>
      <w:tr w:rsidR="00792815" w:rsidRPr="003F0AFD" w:rsidTr="003F4F42">
        <w:trPr>
          <w:jc w:val="center"/>
        </w:trPr>
        <w:tc>
          <w:tcPr>
            <w:tcW w:w="679" w:type="dxa"/>
            <w:tcBorders>
              <w:top w:val="nil"/>
              <w:bottom w:val="nil"/>
              <w:right w:val="single" w:sz="12" w:space="0" w:color="2E74B5"/>
            </w:tcBorders>
            <w:shd w:val="clear" w:color="auto" w:fill="auto"/>
          </w:tcPr>
          <w:p w:rsidR="00792815" w:rsidRPr="006E60DD" w:rsidRDefault="00792815" w:rsidP="00792815">
            <w:pPr>
              <w:tabs>
                <w:tab w:val="left" w:pos="192"/>
              </w:tabs>
              <w:spacing w:before="80" w:after="4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792815" w:rsidRPr="006E60DD" w:rsidRDefault="00792815" w:rsidP="00792815">
            <w:pPr>
              <w:spacing w:before="80" w:after="4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792815" w:rsidRDefault="00792815" w:rsidP="00792815">
            <w:pPr>
              <w:spacing w:before="80" w:after="40"/>
              <w:jc w:val="both"/>
              <w:rPr>
                <w:rFonts w:ascii="Verdana" w:hAnsi="Verdana"/>
                <w:sz w:val="18"/>
                <w:szCs w:val="18"/>
              </w:rPr>
            </w:pPr>
            <w:r w:rsidRPr="00510CC0">
              <w:rPr>
                <w:rFonts w:ascii="Verdana" w:hAnsi="Verdana"/>
                <w:sz w:val="18"/>
                <w:szCs w:val="18"/>
              </w:rPr>
              <w:t>Всички продукти, които се употребяват от земеделските стопани в</w:t>
            </w:r>
            <w:r>
              <w:rPr>
                <w:rFonts w:ascii="Verdana" w:hAnsi="Verdana"/>
                <w:sz w:val="18"/>
                <w:szCs w:val="18"/>
              </w:rPr>
              <w:t xml:space="preserve"> </w:t>
            </w:r>
            <w:r w:rsidRPr="00510CC0">
              <w:rPr>
                <w:rFonts w:ascii="Verdana" w:hAnsi="Verdana"/>
                <w:sz w:val="18"/>
                <w:szCs w:val="18"/>
              </w:rPr>
              <w:t>оранжерийното производство имат съответните разрешителни, регистрирани са</w:t>
            </w:r>
            <w:r>
              <w:rPr>
                <w:rFonts w:ascii="Verdana" w:hAnsi="Verdana"/>
                <w:sz w:val="18"/>
                <w:szCs w:val="18"/>
              </w:rPr>
              <w:t xml:space="preserve"> </w:t>
            </w:r>
            <w:r w:rsidRPr="00510CC0">
              <w:rPr>
                <w:rFonts w:ascii="Verdana" w:hAnsi="Verdana"/>
                <w:sz w:val="18"/>
                <w:szCs w:val="18"/>
              </w:rPr>
              <w:t>за съответните култури и се записват надлежно в дневниците за приложение на</w:t>
            </w:r>
            <w:r>
              <w:rPr>
                <w:rFonts w:ascii="Verdana" w:hAnsi="Verdana"/>
                <w:sz w:val="18"/>
                <w:szCs w:val="18"/>
              </w:rPr>
              <w:t xml:space="preserve"> </w:t>
            </w:r>
            <w:r w:rsidRPr="00510CC0">
              <w:rPr>
                <w:rFonts w:ascii="Verdana" w:hAnsi="Verdana"/>
                <w:sz w:val="18"/>
                <w:szCs w:val="18"/>
              </w:rPr>
              <w:t>ПРЗ и торове, които подлежат на контрол от инспекторите на службата по</w:t>
            </w:r>
            <w:r>
              <w:rPr>
                <w:rFonts w:ascii="Verdana" w:hAnsi="Verdana"/>
                <w:sz w:val="18"/>
                <w:szCs w:val="18"/>
              </w:rPr>
              <w:t xml:space="preserve"> </w:t>
            </w:r>
            <w:r w:rsidRPr="00510CC0">
              <w:rPr>
                <w:rFonts w:ascii="Verdana" w:hAnsi="Verdana"/>
                <w:sz w:val="18"/>
                <w:szCs w:val="18"/>
              </w:rPr>
              <w:t>Растителна защита към съответните дирекции на БАБХ.</w:t>
            </w:r>
          </w:p>
        </w:tc>
        <w:tc>
          <w:tcPr>
            <w:tcW w:w="1701" w:type="dxa"/>
            <w:tcBorders>
              <w:top w:val="nil"/>
              <w:left w:val="single" w:sz="12" w:space="0" w:color="2E74B5"/>
              <w:bottom w:val="nil"/>
              <w:right w:val="single" w:sz="12" w:space="0" w:color="2E74B5"/>
            </w:tcBorders>
            <w:shd w:val="clear" w:color="auto" w:fill="auto"/>
          </w:tcPr>
          <w:p w:rsidR="00792815" w:rsidRPr="00E32095" w:rsidRDefault="00792815" w:rsidP="00792815">
            <w:pPr>
              <w:spacing w:before="80" w:after="40"/>
              <w:rPr>
                <w:rFonts w:ascii="Verdana" w:hAnsi="Verdana"/>
                <w:sz w:val="18"/>
                <w:szCs w:val="18"/>
              </w:rPr>
            </w:pPr>
            <w:r w:rsidRPr="00E32095">
              <w:rPr>
                <w:rFonts w:ascii="Verdana" w:hAnsi="Verdana"/>
                <w:sz w:val="18"/>
                <w:szCs w:val="18"/>
              </w:rPr>
              <w:t>Приема се</w:t>
            </w:r>
          </w:p>
        </w:tc>
        <w:tc>
          <w:tcPr>
            <w:tcW w:w="4970" w:type="dxa"/>
            <w:tcBorders>
              <w:top w:val="nil"/>
              <w:left w:val="single" w:sz="12" w:space="0" w:color="2E74B5"/>
              <w:bottom w:val="nil"/>
            </w:tcBorders>
            <w:shd w:val="clear" w:color="auto" w:fill="auto"/>
          </w:tcPr>
          <w:p w:rsidR="00792815" w:rsidRPr="003F0AFD" w:rsidRDefault="00792815" w:rsidP="00792815">
            <w:pPr>
              <w:spacing w:before="80" w:after="40"/>
              <w:jc w:val="both"/>
              <w:rPr>
                <w:rFonts w:ascii="Verdana" w:eastAsiaTheme="minorHAnsi" w:hAnsi="Verdana" w:cstheme="minorBidi"/>
                <w:noProof/>
                <w:color w:val="000000" w:themeColor="text1"/>
                <w:sz w:val="18"/>
                <w:szCs w:val="18"/>
                <w:lang w:eastAsia="en-US"/>
              </w:rPr>
            </w:pPr>
          </w:p>
        </w:tc>
      </w:tr>
      <w:tr w:rsidR="00792815" w:rsidRPr="003F0AFD" w:rsidTr="003F4F42">
        <w:trPr>
          <w:jc w:val="center"/>
        </w:trPr>
        <w:tc>
          <w:tcPr>
            <w:tcW w:w="679" w:type="dxa"/>
            <w:tcBorders>
              <w:top w:val="nil"/>
              <w:bottom w:val="single" w:sz="24" w:space="0" w:color="2E74B5"/>
              <w:right w:val="single" w:sz="12" w:space="0" w:color="2E74B5"/>
            </w:tcBorders>
            <w:shd w:val="clear" w:color="auto" w:fill="auto"/>
          </w:tcPr>
          <w:p w:rsidR="00792815" w:rsidRPr="006E60DD" w:rsidRDefault="00792815" w:rsidP="00792815">
            <w:pPr>
              <w:tabs>
                <w:tab w:val="left" w:pos="192"/>
              </w:tabs>
              <w:spacing w:before="80" w:after="40"/>
              <w:ind w:left="397"/>
              <w:rPr>
                <w:rFonts w:ascii="Verdana" w:hAnsi="Verdana"/>
                <w:b/>
                <w:sz w:val="18"/>
                <w:szCs w:val="18"/>
              </w:rPr>
            </w:pPr>
          </w:p>
        </w:tc>
        <w:tc>
          <w:tcPr>
            <w:tcW w:w="2383" w:type="dxa"/>
            <w:tcBorders>
              <w:top w:val="nil"/>
              <w:left w:val="single" w:sz="12" w:space="0" w:color="2E74B5"/>
              <w:bottom w:val="single" w:sz="24" w:space="0" w:color="2E74B5"/>
              <w:right w:val="single" w:sz="12" w:space="0" w:color="2E74B5"/>
            </w:tcBorders>
            <w:shd w:val="clear" w:color="auto" w:fill="auto"/>
          </w:tcPr>
          <w:p w:rsidR="00792815" w:rsidRPr="006E60DD" w:rsidRDefault="00792815" w:rsidP="00792815">
            <w:pPr>
              <w:spacing w:before="80" w:after="40"/>
              <w:jc w:val="both"/>
              <w:rPr>
                <w:rFonts w:ascii="Verdana" w:hAnsi="Verdana"/>
                <w:b/>
                <w:sz w:val="18"/>
                <w:szCs w:val="18"/>
              </w:rPr>
            </w:pPr>
          </w:p>
        </w:tc>
        <w:tc>
          <w:tcPr>
            <w:tcW w:w="5987" w:type="dxa"/>
            <w:tcBorders>
              <w:top w:val="nil"/>
              <w:left w:val="single" w:sz="12" w:space="0" w:color="2E74B5"/>
              <w:bottom w:val="single" w:sz="24" w:space="0" w:color="2E74B5"/>
              <w:right w:val="single" w:sz="12" w:space="0" w:color="2E74B5"/>
            </w:tcBorders>
            <w:shd w:val="clear" w:color="auto" w:fill="auto"/>
          </w:tcPr>
          <w:p w:rsidR="00792815" w:rsidRDefault="00792815" w:rsidP="00792815">
            <w:pPr>
              <w:spacing w:before="80" w:after="40"/>
              <w:jc w:val="both"/>
              <w:rPr>
                <w:rFonts w:ascii="Verdana" w:hAnsi="Verdana"/>
                <w:sz w:val="18"/>
                <w:szCs w:val="18"/>
              </w:rPr>
            </w:pPr>
            <w:r w:rsidRPr="00510CC0">
              <w:rPr>
                <w:rFonts w:ascii="Verdana" w:hAnsi="Verdana"/>
                <w:sz w:val="18"/>
                <w:szCs w:val="18"/>
              </w:rPr>
              <w:t>Ние от БАПОП считаме, че единственият компетентен орган, който може</w:t>
            </w:r>
            <w:r>
              <w:rPr>
                <w:rFonts w:ascii="Verdana" w:hAnsi="Verdana"/>
                <w:sz w:val="18"/>
                <w:szCs w:val="18"/>
              </w:rPr>
              <w:t xml:space="preserve"> </w:t>
            </w:r>
            <w:r w:rsidRPr="00510CC0">
              <w:rPr>
                <w:rFonts w:ascii="Verdana" w:hAnsi="Verdana"/>
                <w:sz w:val="18"/>
                <w:szCs w:val="18"/>
              </w:rPr>
              <w:t>да извършва тази дейност професионално, безпристрастно и съгласно</w:t>
            </w:r>
            <w:r>
              <w:rPr>
                <w:rFonts w:ascii="Verdana" w:hAnsi="Verdana"/>
                <w:sz w:val="18"/>
                <w:szCs w:val="18"/>
              </w:rPr>
              <w:t xml:space="preserve"> </w:t>
            </w:r>
            <w:r w:rsidRPr="00510CC0">
              <w:rPr>
                <w:rFonts w:ascii="Verdana" w:hAnsi="Verdana"/>
                <w:sz w:val="18"/>
                <w:szCs w:val="18"/>
              </w:rPr>
              <w:t>установените европейски стандарти и процедури е БАБХ и нейните служители</w:t>
            </w:r>
            <w:r>
              <w:rPr>
                <w:rFonts w:ascii="Verdana" w:hAnsi="Verdana"/>
                <w:sz w:val="18"/>
                <w:szCs w:val="18"/>
              </w:rPr>
              <w:t xml:space="preserve"> </w:t>
            </w:r>
            <w:r w:rsidRPr="00510CC0">
              <w:rPr>
                <w:rFonts w:ascii="Verdana" w:hAnsi="Verdana"/>
                <w:sz w:val="18"/>
                <w:szCs w:val="18"/>
              </w:rPr>
              <w:t>от съответните ОДБХ.</w:t>
            </w:r>
          </w:p>
        </w:tc>
        <w:tc>
          <w:tcPr>
            <w:tcW w:w="1701" w:type="dxa"/>
            <w:tcBorders>
              <w:top w:val="nil"/>
              <w:left w:val="single" w:sz="12" w:space="0" w:color="2E74B5"/>
              <w:bottom w:val="single" w:sz="24" w:space="0" w:color="2E74B5"/>
              <w:right w:val="single" w:sz="12" w:space="0" w:color="2E74B5"/>
            </w:tcBorders>
            <w:shd w:val="clear" w:color="auto" w:fill="auto"/>
          </w:tcPr>
          <w:p w:rsidR="00792815" w:rsidRPr="00E32095" w:rsidRDefault="00792815" w:rsidP="00792815">
            <w:pPr>
              <w:spacing w:before="80" w:after="40"/>
              <w:rPr>
                <w:rFonts w:ascii="Verdana" w:hAnsi="Verdana"/>
                <w:sz w:val="18"/>
                <w:szCs w:val="18"/>
              </w:rPr>
            </w:pPr>
            <w:r w:rsidRPr="00E32095">
              <w:rPr>
                <w:rFonts w:ascii="Verdana" w:hAnsi="Verdana"/>
                <w:sz w:val="18"/>
                <w:szCs w:val="18"/>
              </w:rPr>
              <w:t>Приема се</w:t>
            </w:r>
          </w:p>
        </w:tc>
        <w:tc>
          <w:tcPr>
            <w:tcW w:w="4970" w:type="dxa"/>
            <w:tcBorders>
              <w:top w:val="nil"/>
              <w:left w:val="single" w:sz="12" w:space="0" w:color="2E74B5"/>
              <w:bottom w:val="single" w:sz="24" w:space="0" w:color="2E74B5"/>
            </w:tcBorders>
            <w:shd w:val="clear" w:color="auto" w:fill="auto"/>
          </w:tcPr>
          <w:p w:rsidR="00792815" w:rsidRPr="003F0AFD" w:rsidRDefault="00792815" w:rsidP="00792815">
            <w:pPr>
              <w:spacing w:before="80" w:after="40"/>
              <w:jc w:val="both"/>
              <w:rPr>
                <w:rFonts w:ascii="Verdana" w:eastAsiaTheme="minorHAnsi" w:hAnsi="Verdana" w:cstheme="minorBidi"/>
                <w:noProof/>
                <w:color w:val="000000" w:themeColor="text1"/>
                <w:sz w:val="18"/>
                <w:szCs w:val="18"/>
                <w:lang w:eastAsia="en-US"/>
              </w:rPr>
            </w:pPr>
          </w:p>
        </w:tc>
      </w:tr>
    </w:tbl>
    <w:p w:rsidR="00200E3D" w:rsidRDefault="00200E3D" w:rsidP="009339E1">
      <w:pPr>
        <w:spacing w:line="360" w:lineRule="auto"/>
        <w:ind w:left="284"/>
        <w:rPr>
          <w:rFonts w:ascii="Verdana" w:hAnsi="Verdana"/>
          <w:bCs/>
          <w:caps/>
          <w:sz w:val="20"/>
          <w:szCs w:val="20"/>
        </w:rPr>
      </w:pPr>
    </w:p>
    <w:p w:rsidR="009C786F" w:rsidRDefault="009C786F" w:rsidP="00445C8D">
      <w:pPr>
        <w:spacing w:line="360" w:lineRule="auto"/>
        <w:ind w:left="284"/>
        <w:rPr>
          <w:rFonts w:ascii="Verdana" w:hAnsi="Verdana"/>
          <w:bCs/>
          <w:caps/>
          <w:color w:val="000000"/>
          <w:sz w:val="20"/>
          <w:szCs w:val="20"/>
          <w:lang w:eastAsia="en-US"/>
        </w:rPr>
      </w:pPr>
    </w:p>
    <w:p w:rsidR="00AD0113" w:rsidRDefault="00AD0113" w:rsidP="00445C8D">
      <w:pPr>
        <w:spacing w:line="360" w:lineRule="auto"/>
        <w:ind w:left="284"/>
        <w:rPr>
          <w:rFonts w:ascii="Verdana" w:hAnsi="Verdana"/>
          <w:bCs/>
          <w:caps/>
          <w:color w:val="000000"/>
          <w:sz w:val="20"/>
          <w:szCs w:val="20"/>
          <w:lang w:eastAsia="en-US"/>
        </w:rPr>
      </w:pPr>
      <w:bookmarkStart w:id="0" w:name="_GoBack"/>
      <w:bookmarkEnd w:id="0"/>
    </w:p>
    <w:sectPr w:rsidR="00AD0113" w:rsidSect="00205CE1">
      <w:footerReference w:type="even" r:id="rId8"/>
      <w:footerReference w:type="default" r:id="rId9"/>
      <w:headerReference w:type="first" r:id="rId10"/>
      <w:pgSz w:w="16838" w:h="11906" w:orient="landscape" w:code="9"/>
      <w:pgMar w:top="147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005" w:rsidRDefault="00A82005">
      <w:r>
        <w:separator/>
      </w:r>
    </w:p>
  </w:endnote>
  <w:endnote w:type="continuationSeparator" w:id="0">
    <w:p w:rsidR="00A82005" w:rsidRDefault="00A8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42" w:rsidRDefault="003F4F42"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4F42" w:rsidRDefault="003F4F42"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rFonts w:ascii="Verdana" w:hAnsi="Verdana"/>
        <w:noProof/>
        <w:sz w:val="16"/>
        <w:szCs w:val="18"/>
      </w:rPr>
    </w:sdtEndPr>
    <w:sdtContent>
      <w:p w:rsidR="003F4F42" w:rsidRPr="00DD600A" w:rsidRDefault="003F4F42" w:rsidP="00AF12B7">
        <w:pPr>
          <w:pStyle w:val="Footer"/>
          <w:jc w:val="right"/>
          <w:rPr>
            <w:rFonts w:ascii="Verdana" w:hAnsi="Verdana"/>
            <w:sz w:val="16"/>
            <w:szCs w:val="18"/>
          </w:rPr>
        </w:pPr>
        <w:r w:rsidRPr="00DD600A">
          <w:rPr>
            <w:rFonts w:ascii="Verdana" w:hAnsi="Verdana"/>
            <w:sz w:val="16"/>
            <w:szCs w:val="18"/>
          </w:rPr>
          <w:fldChar w:fldCharType="begin"/>
        </w:r>
        <w:r w:rsidRPr="00DD600A">
          <w:rPr>
            <w:rFonts w:ascii="Verdana" w:hAnsi="Verdana"/>
            <w:sz w:val="16"/>
            <w:szCs w:val="18"/>
          </w:rPr>
          <w:instrText xml:space="preserve"> PAGE   \* MERGEFORMAT </w:instrText>
        </w:r>
        <w:r w:rsidRPr="00DD600A">
          <w:rPr>
            <w:rFonts w:ascii="Verdana" w:hAnsi="Verdana"/>
            <w:sz w:val="16"/>
            <w:szCs w:val="18"/>
          </w:rPr>
          <w:fldChar w:fldCharType="separate"/>
        </w:r>
        <w:r w:rsidR="00026094">
          <w:rPr>
            <w:rFonts w:ascii="Verdana" w:hAnsi="Verdana"/>
            <w:noProof/>
            <w:sz w:val="16"/>
            <w:szCs w:val="18"/>
          </w:rPr>
          <w:t>11</w:t>
        </w:r>
        <w:r w:rsidRPr="00DD600A">
          <w:rPr>
            <w:rFonts w:ascii="Verdana" w:hAnsi="Verdana"/>
            <w:noProof/>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005" w:rsidRDefault="00A82005">
      <w:r>
        <w:separator/>
      </w:r>
    </w:p>
  </w:footnote>
  <w:footnote w:type="continuationSeparator" w:id="0">
    <w:p w:rsidR="00A82005" w:rsidRDefault="00A82005">
      <w:r>
        <w:continuationSeparator/>
      </w:r>
    </w:p>
  </w:footnote>
  <w:footnote w:id="1">
    <w:p w:rsidR="0047239E" w:rsidRPr="00895CC7" w:rsidRDefault="0047239E" w:rsidP="00FE7E9F">
      <w:pPr>
        <w:pStyle w:val="FootnoteText"/>
        <w:rPr>
          <w:lang w:val="bg-BG"/>
        </w:rPr>
      </w:pPr>
      <w:r>
        <w:rPr>
          <w:rStyle w:val="FootnoteReference"/>
        </w:rPr>
        <w:footnoteRef/>
      </w:r>
      <w:r>
        <w:t xml:space="preserve"> </w:t>
      </w:r>
      <w:r w:rsidRPr="00895CC7">
        <w:rPr>
          <w:lang w:val="bg-BG"/>
        </w:rPr>
        <w:t>Регламент (ЕО) № 178/2002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w:t>
      </w:r>
      <w:r w:rsidR="00DC49C1">
        <w:rPr>
          <w:lang w:val="bg-BG"/>
        </w:rPr>
        <w:t>;</w:t>
      </w:r>
    </w:p>
  </w:footnote>
  <w:footnote w:id="2">
    <w:p w:rsidR="0047239E" w:rsidRPr="00895CC7" w:rsidRDefault="0047239E" w:rsidP="00FE7E9F">
      <w:pPr>
        <w:pStyle w:val="FootnoteText"/>
        <w:rPr>
          <w:lang w:val="bg-BG"/>
        </w:rPr>
      </w:pPr>
      <w:r w:rsidRPr="00895CC7">
        <w:rPr>
          <w:rStyle w:val="FootnoteReference"/>
          <w:lang w:val="bg-BG"/>
        </w:rPr>
        <w:footnoteRef/>
      </w:r>
      <w:r w:rsidRPr="00895CC7">
        <w:rPr>
          <w:lang w:val="bg-BG"/>
        </w:rPr>
        <w:t xml:space="preserve"> 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w:t>
      </w:r>
      <w:r w:rsidR="00DC49C1">
        <w:rPr>
          <w:lang w:val="bg-BG"/>
        </w:rPr>
        <w:t>;</w:t>
      </w:r>
    </w:p>
  </w:footnote>
  <w:footnote w:id="3">
    <w:p w:rsidR="00DC49C1" w:rsidRPr="00DC49C1" w:rsidRDefault="00DC49C1">
      <w:pPr>
        <w:pStyle w:val="FootnoteText"/>
        <w:rPr>
          <w:lang w:val="bg-BG"/>
        </w:rPr>
      </w:pPr>
      <w:r>
        <w:rPr>
          <w:rStyle w:val="FootnoteReference"/>
        </w:rPr>
        <w:footnoteRef/>
      </w:r>
      <w:r>
        <w:t xml:space="preserve"> </w:t>
      </w:r>
      <w:proofErr w:type="spellStart"/>
      <w:r w:rsidRPr="00DC49C1">
        <w:t>Регламент</w:t>
      </w:r>
      <w:proofErr w:type="spellEnd"/>
      <w:r w:rsidRPr="00DC49C1">
        <w:t xml:space="preserve"> (ЕО) № 852/2004 </w:t>
      </w:r>
      <w:proofErr w:type="spellStart"/>
      <w:r w:rsidRPr="00DC49C1">
        <w:t>на</w:t>
      </w:r>
      <w:proofErr w:type="spellEnd"/>
      <w:r w:rsidRPr="00DC49C1">
        <w:t xml:space="preserve"> </w:t>
      </w:r>
      <w:proofErr w:type="spellStart"/>
      <w:r w:rsidRPr="00DC49C1">
        <w:t>Европейския</w:t>
      </w:r>
      <w:proofErr w:type="spellEnd"/>
      <w:r w:rsidRPr="00DC49C1">
        <w:t xml:space="preserve"> </w:t>
      </w:r>
      <w:proofErr w:type="spellStart"/>
      <w:r w:rsidRPr="00DC49C1">
        <w:t>парламент</w:t>
      </w:r>
      <w:proofErr w:type="spellEnd"/>
      <w:r w:rsidRPr="00DC49C1">
        <w:t xml:space="preserve"> и </w:t>
      </w:r>
      <w:proofErr w:type="spellStart"/>
      <w:r w:rsidRPr="00DC49C1">
        <w:t>на</w:t>
      </w:r>
      <w:proofErr w:type="spellEnd"/>
      <w:r w:rsidRPr="00DC49C1">
        <w:t xml:space="preserve"> </w:t>
      </w:r>
      <w:proofErr w:type="spellStart"/>
      <w:r w:rsidRPr="00DC49C1">
        <w:t>Съвета</w:t>
      </w:r>
      <w:proofErr w:type="spellEnd"/>
      <w:r w:rsidRPr="00DC49C1">
        <w:t xml:space="preserve"> </w:t>
      </w:r>
      <w:proofErr w:type="spellStart"/>
      <w:r w:rsidRPr="00DC49C1">
        <w:t>от</w:t>
      </w:r>
      <w:proofErr w:type="spellEnd"/>
      <w:r w:rsidRPr="00DC49C1">
        <w:t xml:space="preserve"> 29 </w:t>
      </w:r>
      <w:proofErr w:type="spellStart"/>
      <w:r w:rsidRPr="00DC49C1">
        <w:t>април</w:t>
      </w:r>
      <w:proofErr w:type="spellEnd"/>
      <w:r w:rsidRPr="00DC49C1">
        <w:t xml:space="preserve"> 2004 </w:t>
      </w:r>
      <w:proofErr w:type="spellStart"/>
      <w:r w:rsidRPr="00DC49C1">
        <w:t>година</w:t>
      </w:r>
      <w:proofErr w:type="spellEnd"/>
      <w:r w:rsidRPr="00DC49C1">
        <w:t xml:space="preserve"> </w:t>
      </w:r>
      <w:proofErr w:type="spellStart"/>
      <w:r w:rsidRPr="00DC49C1">
        <w:t>относно</w:t>
      </w:r>
      <w:proofErr w:type="spellEnd"/>
      <w:r w:rsidRPr="00DC49C1">
        <w:t xml:space="preserve"> </w:t>
      </w:r>
      <w:proofErr w:type="spellStart"/>
      <w:r w:rsidRPr="00DC49C1">
        <w:t>хигиената</w:t>
      </w:r>
      <w:proofErr w:type="spellEnd"/>
      <w:r w:rsidRPr="00DC49C1">
        <w:t xml:space="preserve"> </w:t>
      </w:r>
      <w:proofErr w:type="spellStart"/>
      <w:r w:rsidRPr="00DC49C1">
        <w:t>на</w:t>
      </w:r>
      <w:proofErr w:type="spellEnd"/>
      <w:r w:rsidRPr="00DC49C1">
        <w:t xml:space="preserve"> </w:t>
      </w:r>
      <w:proofErr w:type="spellStart"/>
      <w:r w:rsidRPr="00DC49C1">
        <w:t>храните</w:t>
      </w:r>
      <w:proofErr w:type="spellEnd"/>
      <w:r>
        <w:rPr>
          <w:lang w:val="bg-BG"/>
        </w:rPr>
        <w:t>;</w:t>
      </w:r>
    </w:p>
  </w:footnote>
  <w:footnote w:id="4">
    <w:p w:rsidR="0047239E" w:rsidRPr="00F7219B" w:rsidRDefault="0047239E" w:rsidP="00FE7E9F">
      <w:pPr>
        <w:pStyle w:val="FootnoteText"/>
        <w:rPr>
          <w:lang w:val="bg-BG"/>
        </w:rPr>
      </w:pPr>
      <w:r w:rsidRPr="00895CC7">
        <w:rPr>
          <w:rStyle w:val="FootnoteReference"/>
          <w:lang w:val="bg-BG"/>
        </w:rPr>
        <w:footnoteRef/>
      </w:r>
      <w:r w:rsidRPr="00895CC7">
        <w:rPr>
          <w:lang w:val="bg-BG"/>
        </w:rPr>
        <w:t xml:space="preserve"> </w:t>
      </w:r>
      <w:r w:rsidRPr="00F7219B">
        <w:t xml:space="preserve">РЕГЛАМЕНТ ЗА ИЗПЪЛНЕНИЕ (ЕС) 2022/741 НА КОМИСИЯТА </w:t>
      </w:r>
      <w:r>
        <w:rPr>
          <w:lang w:val="bg-BG"/>
        </w:rPr>
        <w:t>от 13 май 2022 година</w:t>
      </w:r>
      <w:r w:rsidRPr="00F7219B">
        <w:rPr>
          <w:lang w:val="bg-BG"/>
        </w:rPr>
        <w:t xml:space="preserve"> относно координирана многогодишна контролна програма на Съюза за 2023, 2024 и 2025 г. за гарантиране на спазването на максимално допустимите граници на остатъчни вещества от пестициди във и върху храни от растителен и животински произход и за оценка на експозицията на потребителите на тези </w:t>
      </w:r>
      <w:proofErr w:type="spellStart"/>
      <w:r w:rsidRPr="00F7219B">
        <w:rPr>
          <w:lang w:val="bg-BG"/>
        </w:rPr>
        <w:t>пестицидни</w:t>
      </w:r>
      <w:proofErr w:type="spellEnd"/>
      <w:r w:rsidRPr="00F7219B">
        <w:rPr>
          <w:lang w:val="bg-BG"/>
        </w:rPr>
        <w:t xml:space="preserve"> остатъци, и за отмяна на Регламе</w:t>
      </w:r>
      <w:r>
        <w:rPr>
          <w:lang w:val="bg-BG"/>
        </w:rPr>
        <w:t>нт за изпълнение (ЕС) 2021/601</w:t>
      </w:r>
    </w:p>
  </w:footnote>
  <w:footnote w:id="5">
    <w:p w:rsidR="00792815" w:rsidRPr="00DC49C1" w:rsidRDefault="00792815">
      <w:pPr>
        <w:pStyle w:val="FootnoteText"/>
        <w:rPr>
          <w:lang w:val="bg-BG"/>
        </w:rPr>
      </w:pPr>
      <w:r>
        <w:rPr>
          <w:rStyle w:val="FootnoteReference"/>
        </w:rPr>
        <w:footnoteRef/>
      </w:r>
      <w:r>
        <w:t xml:space="preserve"> </w:t>
      </w:r>
      <w:proofErr w:type="spellStart"/>
      <w:r w:rsidRPr="00DC49C1">
        <w:t>Национален</w:t>
      </w:r>
      <w:proofErr w:type="spellEnd"/>
      <w:r w:rsidRPr="00DC49C1">
        <w:t xml:space="preserve"> </w:t>
      </w:r>
      <w:proofErr w:type="spellStart"/>
      <w:r w:rsidRPr="00DC49C1">
        <w:t>план</w:t>
      </w:r>
      <w:proofErr w:type="spellEnd"/>
      <w:r w:rsidRPr="00DC49C1">
        <w:t xml:space="preserve"> </w:t>
      </w:r>
      <w:proofErr w:type="spellStart"/>
      <w:r w:rsidRPr="00DC49C1">
        <w:t>за</w:t>
      </w:r>
      <w:proofErr w:type="spellEnd"/>
      <w:r w:rsidRPr="00DC49C1">
        <w:t xml:space="preserve"> </w:t>
      </w:r>
      <w:proofErr w:type="spellStart"/>
      <w:r w:rsidRPr="00DC49C1">
        <w:t>възстановяване</w:t>
      </w:r>
      <w:proofErr w:type="spellEnd"/>
      <w:r w:rsidRPr="00DC49C1">
        <w:t xml:space="preserve"> и </w:t>
      </w:r>
      <w:proofErr w:type="spellStart"/>
      <w:r w:rsidRPr="00DC49C1">
        <w:t>устойчивост</w:t>
      </w:r>
      <w:proofErr w:type="spellEnd"/>
      <w:r w:rsidRPr="00DC49C1">
        <w:t xml:space="preserve"> </w:t>
      </w:r>
      <w:proofErr w:type="spellStart"/>
      <w:r w:rsidRPr="00DC49C1">
        <w:t>на</w:t>
      </w:r>
      <w:proofErr w:type="spellEnd"/>
      <w:r w:rsidRPr="00DC49C1">
        <w:t xml:space="preserve"> Р </w:t>
      </w:r>
      <w:proofErr w:type="spellStart"/>
      <w:r w:rsidRPr="00DC49C1">
        <w:t>България</w:t>
      </w:r>
      <w:proofErr w:type="spellEnd"/>
      <w:r>
        <w:rPr>
          <w:lang w:val="bg-BG"/>
        </w:rPr>
        <w:t>;</w:t>
      </w:r>
    </w:p>
  </w:footnote>
  <w:footnote w:id="6">
    <w:p w:rsidR="00792815" w:rsidRPr="00DC49C1" w:rsidRDefault="00792815">
      <w:pPr>
        <w:pStyle w:val="FootnoteText"/>
        <w:rPr>
          <w:lang w:val="bg-BG"/>
        </w:rPr>
      </w:pPr>
      <w:r>
        <w:rPr>
          <w:rStyle w:val="FootnoteReference"/>
        </w:rPr>
        <w:footnoteRef/>
      </w:r>
      <w:r>
        <w:t xml:space="preserve"> </w:t>
      </w:r>
      <w:proofErr w:type="spellStart"/>
      <w:r>
        <w:rPr>
          <w:lang w:val="bg-BG"/>
        </w:rPr>
        <w:t>Електорнна</w:t>
      </w:r>
      <w:proofErr w:type="spellEnd"/>
      <w:r>
        <w:rPr>
          <w:lang w:val="bg-BG"/>
        </w:rPr>
        <w:t xml:space="preserve"> платформа за </w:t>
      </w:r>
      <w:proofErr w:type="spellStart"/>
      <w:r>
        <w:rPr>
          <w:lang w:val="bg-BG"/>
        </w:rPr>
        <w:t>оповествяване</w:t>
      </w:r>
      <w:proofErr w:type="spellEnd"/>
      <w:r>
        <w:rPr>
          <w:lang w:val="bg-BG"/>
        </w:rPr>
        <w:t xml:space="preserve"> на растителнозащитни дейности; </w:t>
      </w:r>
    </w:p>
  </w:footnote>
  <w:footnote w:id="7">
    <w:p w:rsidR="00792815" w:rsidRPr="008249D1" w:rsidRDefault="00792815">
      <w:pPr>
        <w:pStyle w:val="FootnoteText"/>
        <w:rPr>
          <w:lang w:val="bg-BG"/>
        </w:rPr>
      </w:pPr>
      <w:r>
        <w:rPr>
          <w:rStyle w:val="FootnoteReference"/>
        </w:rPr>
        <w:footnoteRef/>
      </w:r>
      <w:r>
        <w:t xml:space="preserve"> </w:t>
      </w:r>
      <w:r>
        <w:rPr>
          <w:lang w:val="bg-BG"/>
        </w:rPr>
        <w:t>Р</w:t>
      </w:r>
      <w:proofErr w:type="spellStart"/>
      <w:r w:rsidRPr="008249D1">
        <w:t>егламент</w:t>
      </w:r>
      <w:proofErr w:type="spellEnd"/>
      <w:r w:rsidRPr="008249D1">
        <w:t xml:space="preserve"> </w:t>
      </w:r>
      <w:proofErr w:type="spellStart"/>
      <w:r w:rsidRPr="008249D1">
        <w:t>за</w:t>
      </w:r>
      <w:proofErr w:type="spellEnd"/>
      <w:r w:rsidRPr="008249D1">
        <w:t xml:space="preserve"> </w:t>
      </w:r>
      <w:proofErr w:type="spellStart"/>
      <w:r w:rsidRPr="008249D1">
        <w:t>статистиката</w:t>
      </w:r>
      <w:proofErr w:type="spellEnd"/>
      <w:r w:rsidRPr="008249D1">
        <w:t xml:space="preserve"> </w:t>
      </w:r>
      <w:proofErr w:type="spellStart"/>
      <w:r w:rsidRPr="008249D1">
        <w:t>на</w:t>
      </w:r>
      <w:proofErr w:type="spellEnd"/>
      <w:r w:rsidRPr="008249D1">
        <w:t xml:space="preserve"> </w:t>
      </w:r>
      <w:proofErr w:type="spellStart"/>
      <w:r w:rsidRPr="008249D1">
        <w:t>вложенията</w:t>
      </w:r>
      <w:proofErr w:type="spellEnd"/>
      <w:r w:rsidRPr="008249D1">
        <w:t xml:space="preserve"> и </w:t>
      </w:r>
      <w:proofErr w:type="spellStart"/>
      <w:r w:rsidRPr="008249D1">
        <w:t>продукцията</w:t>
      </w:r>
      <w:proofErr w:type="spellEnd"/>
      <w:r w:rsidRPr="008249D1">
        <w:t xml:space="preserve"> в </w:t>
      </w:r>
      <w:proofErr w:type="spellStart"/>
      <w:r w:rsidRPr="008249D1">
        <w:t>селското</w:t>
      </w:r>
      <w:proofErr w:type="spellEnd"/>
      <w:r w:rsidRPr="008249D1">
        <w:t xml:space="preserve"> </w:t>
      </w:r>
      <w:proofErr w:type="spellStart"/>
      <w:r w:rsidRPr="008249D1">
        <w:t>стопанство</w:t>
      </w:r>
      <w:proofErr w:type="spellEnd"/>
      <w:r>
        <w:rPr>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42" w:rsidRPr="00200E3D" w:rsidRDefault="003F4F42" w:rsidP="00200E3D">
    <w:pPr>
      <w:tabs>
        <w:tab w:val="center" w:pos="4320"/>
        <w:tab w:val="right" w:pos="8640"/>
      </w:tabs>
      <w:overflowPunct w:val="0"/>
      <w:autoSpaceDE w:val="0"/>
      <w:autoSpaceDN w:val="0"/>
      <w:adjustRightInd w:val="0"/>
      <w:jc w:val="right"/>
      <w:textAlignment w:val="baseline"/>
      <w:rPr>
        <w:rFonts w:ascii="Verdana" w:hAnsi="Verdana"/>
        <w:sz w:val="16"/>
        <w:szCs w:val="16"/>
        <w:lang w:eastAsia="en-US"/>
      </w:rPr>
    </w:pPr>
    <w:r w:rsidRPr="00200E3D">
      <w:rPr>
        <w:rFonts w:ascii="Verdana" w:hAnsi="Verdana"/>
        <w:sz w:val="16"/>
        <w:szCs w:val="16"/>
        <w:lang w:eastAsia="en-US"/>
      </w:rPr>
      <w:t>Класификация на информацията:</w:t>
    </w:r>
  </w:p>
  <w:p w:rsidR="003F4F42" w:rsidRPr="00200E3D" w:rsidRDefault="003F4F42" w:rsidP="00200E3D">
    <w:pPr>
      <w:tabs>
        <w:tab w:val="center" w:pos="4320"/>
        <w:tab w:val="right" w:pos="8640"/>
      </w:tabs>
      <w:overflowPunct w:val="0"/>
      <w:autoSpaceDE w:val="0"/>
      <w:autoSpaceDN w:val="0"/>
      <w:adjustRightInd w:val="0"/>
      <w:jc w:val="right"/>
      <w:textAlignment w:val="baseline"/>
      <w:rPr>
        <w:rFonts w:ascii="Verdana" w:hAnsi="Verdana"/>
        <w:sz w:val="16"/>
        <w:szCs w:val="16"/>
        <w:lang w:eastAsia="en-US"/>
      </w:rPr>
    </w:pPr>
    <w:r w:rsidRPr="00200E3D">
      <w:rPr>
        <w:rFonts w:ascii="Verdana" w:hAnsi="Verdana"/>
        <w:sz w:val="16"/>
        <w:szCs w:val="16"/>
        <w:lang w:eastAsia="en-US"/>
      </w:rPr>
      <w:t>Ниво 0, TLP-</w:t>
    </w:r>
    <w:r w:rsidRPr="00200E3D">
      <w:rPr>
        <w:rFonts w:ascii="Verdana" w:hAnsi="Verdana"/>
        <w:sz w:val="16"/>
        <w:szCs w:val="16"/>
        <w:lang w:val="en-US" w:eastAsia="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26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E86C3A"/>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AD9464C"/>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9CC5C9F"/>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55C1D0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4"/>
  </w:num>
  <w:num w:numId="3">
    <w:abstractNumId w:val="1"/>
  </w:num>
  <w:num w:numId="4">
    <w:abstractNumId w:val="3"/>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209C"/>
    <w:rsid w:val="00002A98"/>
    <w:rsid w:val="000042F6"/>
    <w:rsid w:val="0000470F"/>
    <w:rsid w:val="00004862"/>
    <w:rsid w:val="00004AE6"/>
    <w:rsid w:val="00005688"/>
    <w:rsid w:val="00005B26"/>
    <w:rsid w:val="000101A6"/>
    <w:rsid w:val="00010282"/>
    <w:rsid w:val="000115D5"/>
    <w:rsid w:val="00012CAB"/>
    <w:rsid w:val="00012D8B"/>
    <w:rsid w:val="00014439"/>
    <w:rsid w:val="00016086"/>
    <w:rsid w:val="000200AF"/>
    <w:rsid w:val="00020416"/>
    <w:rsid w:val="00022060"/>
    <w:rsid w:val="00024421"/>
    <w:rsid w:val="0002454D"/>
    <w:rsid w:val="0002513E"/>
    <w:rsid w:val="000252C0"/>
    <w:rsid w:val="0002544E"/>
    <w:rsid w:val="000257AA"/>
    <w:rsid w:val="00025A23"/>
    <w:rsid w:val="00025DD3"/>
    <w:rsid w:val="00026094"/>
    <w:rsid w:val="00026C5B"/>
    <w:rsid w:val="00027271"/>
    <w:rsid w:val="000279C9"/>
    <w:rsid w:val="000306C4"/>
    <w:rsid w:val="00033183"/>
    <w:rsid w:val="00033713"/>
    <w:rsid w:val="000357B4"/>
    <w:rsid w:val="00040AE0"/>
    <w:rsid w:val="00040F76"/>
    <w:rsid w:val="000414AB"/>
    <w:rsid w:val="000414B6"/>
    <w:rsid w:val="000435B0"/>
    <w:rsid w:val="00043D50"/>
    <w:rsid w:val="00043ECF"/>
    <w:rsid w:val="000446AF"/>
    <w:rsid w:val="00044E65"/>
    <w:rsid w:val="0004610E"/>
    <w:rsid w:val="00046AB8"/>
    <w:rsid w:val="00046C3E"/>
    <w:rsid w:val="00051CC2"/>
    <w:rsid w:val="00052350"/>
    <w:rsid w:val="0005435E"/>
    <w:rsid w:val="0005470C"/>
    <w:rsid w:val="00054CA5"/>
    <w:rsid w:val="00055D5F"/>
    <w:rsid w:val="000572CA"/>
    <w:rsid w:val="000575FD"/>
    <w:rsid w:val="0006038C"/>
    <w:rsid w:val="0006091E"/>
    <w:rsid w:val="000615ED"/>
    <w:rsid w:val="000622EF"/>
    <w:rsid w:val="00062907"/>
    <w:rsid w:val="00062A4B"/>
    <w:rsid w:val="00062ADE"/>
    <w:rsid w:val="00062CE5"/>
    <w:rsid w:val="00062F02"/>
    <w:rsid w:val="000632EC"/>
    <w:rsid w:val="00063709"/>
    <w:rsid w:val="00063E4B"/>
    <w:rsid w:val="000673CE"/>
    <w:rsid w:val="00067C92"/>
    <w:rsid w:val="000700A2"/>
    <w:rsid w:val="00070496"/>
    <w:rsid w:val="000708B1"/>
    <w:rsid w:val="000718C7"/>
    <w:rsid w:val="000737E5"/>
    <w:rsid w:val="000741C8"/>
    <w:rsid w:val="00075594"/>
    <w:rsid w:val="0007570E"/>
    <w:rsid w:val="000757FC"/>
    <w:rsid w:val="000769B1"/>
    <w:rsid w:val="00080105"/>
    <w:rsid w:val="0008079F"/>
    <w:rsid w:val="00081D6F"/>
    <w:rsid w:val="00082171"/>
    <w:rsid w:val="000836C6"/>
    <w:rsid w:val="00083D29"/>
    <w:rsid w:val="00084700"/>
    <w:rsid w:val="0008525A"/>
    <w:rsid w:val="00085345"/>
    <w:rsid w:val="00085D40"/>
    <w:rsid w:val="00086434"/>
    <w:rsid w:val="000902D1"/>
    <w:rsid w:val="00090401"/>
    <w:rsid w:val="0009263C"/>
    <w:rsid w:val="000932F1"/>
    <w:rsid w:val="000937D4"/>
    <w:rsid w:val="00093F30"/>
    <w:rsid w:val="000946DC"/>
    <w:rsid w:val="00094AB2"/>
    <w:rsid w:val="000953A8"/>
    <w:rsid w:val="0009560C"/>
    <w:rsid w:val="00096C33"/>
    <w:rsid w:val="00097783"/>
    <w:rsid w:val="000A084C"/>
    <w:rsid w:val="000A1017"/>
    <w:rsid w:val="000A2286"/>
    <w:rsid w:val="000A228F"/>
    <w:rsid w:val="000A3E16"/>
    <w:rsid w:val="000A78A5"/>
    <w:rsid w:val="000B0661"/>
    <w:rsid w:val="000B279A"/>
    <w:rsid w:val="000B298E"/>
    <w:rsid w:val="000B2EB1"/>
    <w:rsid w:val="000B354E"/>
    <w:rsid w:val="000B3D5F"/>
    <w:rsid w:val="000B64C2"/>
    <w:rsid w:val="000B6D57"/>
    <w:rsid w:val="000B7061"/>
    <w:rsid w:val="000B72BE"/>
    <w:rsid w:val="000B7EFE"/>
    <w:rsid w:val="000C036A"/>
    <w:rsid w:val="000C0D7A"/>
    <w:rsid w:val="000C1697"/>
    <w:rsid w:val="000C46A7"/>
    <w:rsid w:val="000C5247"/>
    <w:rsid w:val="000C5E61"/>
    <w:rsid w:val="000C6233"/>
    <w:rsid w:val="000C65D0"/>
    <w:rsid w:val="000D0414"/>
    <w:rsid w:val="000D1E2E"/>
    <w:rsid w:val="000D2F9F"/>
    <w:rsid w:val="000D31EF"/>
    <w:rsid w:val="000D3A65"/>
    <w:rsid w:val="000D3F6C"/>
    <w:rsid w:val="000D3F7C"/>
    <w:rsid w:val="000D4198"/>
    <w:rsid w:val="000E0BDA"/>
    <w:rsid w:val="000E145B"/>
    <w:rsid w:val="000E3570"/>
    <w:rsid w:val="000E38E0"/>
    <w:rsid w:val="000E462D"/>
    <w:rsid w:val="000E6A80"/>
    <w:rsid w:val="000F02C5"/>
    <w:rsid w:val="000F0407"/>
    <w:rsid w:val="000F1019"/>
    <w:rsid w:val="000F31C8"/>
    <w:rsid w:val="000F3490"/>
    <w:rsid w:val="000F4E61"/>
    <w:rsid w:val="000F5EC8"/>
    <w:rsid w:val="000F6AB7"/>
    <w:rsid w:val="000F73D3"/>
    <w:rsid w:val="000F7A3E"/>
    <w:rsid w:val="001012EC"/>
    <w:rsid w:val="001023DE"/>
    <w:rsid w:val="0010283F"/>
    <w:rsid w:val="0010687D"/>
    <w:rsid w:val="00110FB3"/>
    <w:rsid w:val="00111352"/>
    <w:rsid w:val="001119BF"/>
    <w:rsid w:val="001143E4"/>
    <w:rsid w:val="001146B4"/>
    <w:rsid w:val="0011484F"/>
    <w:rsid w:val="0011552E"/>
    <w:rsid w:val="00115EDD"/>
    <w:rsid w:val="00116995"/>
    <w:rsid w:val="00116D97"/>
    <w:rsid w:val="00116FC6"/>
    <w:rsid w:val="001171CC"/>
    <w:rsid w:val="001201A9"/>
    <w:rsid w:val="00120ABA"/>
    <w:rsid w:val="00121BA5"/>
    <w:rsid w:val="001224D5"/>
    <w:rsid w:val="001251BE"/>
    <w:rsid w:val="00125F9E"/>
    <w:rsid w:val="001311AD"/>
    <w:rsid w:val="00131D33"/>
    <w:rsid w:val="00131DA5"/>
    <w:rsid w:val="001333AE"/>
    <w:rsid w:val="00133A14"/>
    <w:rsid w:val="001345AD"/>
    <w:rsid w:val="00134E1D"/>
    <w:rsid w:val="001353E6"/>
    <w:rsid w:val="0013629D"/>
    <w:rsid w:val="00140C69"/>
    <w:rsid w:val="00141BFB"/>
    <w:rsid w:val="00144034"/>
    <w:rsid w:val="001440FE"/>
    <w:rsid w:val="0014437A"/>
    <w:rsid w:val="0014574C"/>
    <w:rsid w:val="00147945"/>
    <w:rsid w:val="00150E61"/>
    <w:rsid w:val="00150EA4"/>
    <w:rsid w:val="00152D3A"/>
    <w:rsid w:val="001551C4"/>
    <w:rsid w:val="00155A70"/>
    <w:rsid w:val="00155CAF"/>
    <w:rsid w:val="0016097E"/>
    <w:rsid w:val="001615C7"/>
    <w:rsid w:val="0016186A"/>
    <w:rsid w:val="00162248"/>
    <w:rsid w:val="001622C7"/>
    <w:rsid w:val="00165EA7"/>
    <w:rsid w:val="001668E1"/>
    <w:rsid w:val="00167D39"/>
    <w:rsid w:val="00167F77"/>
    <w:rsid w:val="00170505"/>
    <w:rsid w:val="0017183E"/>
    <w:rsid w:val="00172520"/>
    <w:rsid w:val="00172CCB"/>
    <w:rsid w:val="001736EE"/>
    <w:rsid w:val="00175004"/>
    <w:rsid w:val="001765E7"/>
    <w:rsid w:val="00177AA6"/>
    <w:rsid w:val="00177CAC"/>
    <w:rsid w:val="00177D2B"/>
    <w:rsid w:val="001808B4"/>
    <w:rsid w:val="00180A6B"/>
    <w:rsid w:val="0018509E"/>
    <w:rsid w:val="001905CE"/>
    <w:rsid w:val="0019192E"/>
    <w:rsid w:val="00192D6A"/>
    <w:rsid w:val="001948B0"/>
    <w:rsid w:val="001958FE"/>
    <w:rsid w:val="00195AD0"/>
    <w:rsid w:val="00195DA3"/>
    <w:rsid w:val="00196671"/>
    <w:rsid w:val="001A02C9"/>
    <w:rsid w:val="001A0680"/>
    <w:rsid w:val="001A1452"/>
    <w:rsid w:val="001A29AE"/>
    <w:rsid w:val="001A3975"/>
    <w:rsid w:val="001A3D29"/>
    <w:rsid w:val="001A4E1F"/>
    <w:rsid w:val="001B344A"/>
    <w:rsid w:val="001B4CD8"/>
    <w:rsid w:val="001C23BF"/>
    <w:rsid w:val="001C3DDE"/>
    <w:rsid w:val="001C4E41"/>
    <w:rsid w:val="001C5A7B"/>
    <w:rsid w:val="001C5BF3"/>
    <w:rsid w:val="001C6E95"/>
    <w:rsid w:val="001C77BD"/>
    <w:rsid w:val="001D08C8"/>
    <w:rsid w:val="001D0D81"/>
    <w:rsid w:val="001D16EC"/>
    <w:rsid w:val="001D1B8D"/>
    <w:rsid w:val="001D23F0"/>
    <w:rsid w:val="001D2756"/>
    <w:rsid w:val="001D2FED"/>
    <w:rsid w:val="001D362A"/>
    <w:rsid w:val="001D60F3"/>
    <w:rsid w:val="001E13F5"/>
    <w:rsid w:val="001E174B"/>
    <w:rsid w:val="001E317C"/>
    <w:rsid w:val="001E4FB9"/>
    <w:rsid w:val="001E4FE9"/>
    <w:rsid w:val="001E4FEC"/>
    <w:rsid w:val="001E62F1"/>
    <w:rsid w:val="001E64F2"/>
    <w:rsid w:val="001F0567"/>
    <w:rsid w:val="001F0866"/>
    <w:rsid w:val="001F1BB7"/>
    <w:rsid w:val="001F1F60"/>
    <w:rsid w:val="001F22A3"/>
    <w:rsid w:val="001F2736"/>
    <w:rsid w:val="001F314D"/>
    <w:rsid w:val="001F4710"/>
    <w:rsid w:val="001F6BC2"/>
    <w:rsid w:val="001F718C"/>
    <w:rsid w:val="00200292"/>
    <w:rsid w:val="00200E3D"/>
    <w:rsid w:val="0020103A"/>
    <w:rsid w:val="00201455"/>
    <w:rsid w:val="00201739"/>
    <w:rsid w:val="0020584E"/>
    <w:rsid w:val="00205CE1"/>
    <w:rsid w:val="00206678"/>
    <w:rsid w:val="0020716E"/>
    <w:rsid w:val="00210233"/>
    <w:rsid w:val="0021035B"/>
    <w:rsid w:val="00212B76"/>
    <w:rsid w:val="00212D43"/>
    <w:rsid w:val="002139CE"/>
    <w:rsid w:val="0021436C"/>
    <w:rsid w:val="00214427"/>
    <w:rsid w:val="00214B75"/>
    <w:rsid w:val="00215178"/>
    <w:rsid w:val="00216466"/>
    <w:rsid w:val="00220442"/>
    <w:rsid w:val="00221143"/>
    <w:rsid w:val="002217C0"/>
    <w:rsid w:val="00221B68"/>
    <w:rsid w:val="00223947"/>
    <w:rsid w:val="00223F2E"/>
    <w:rsid w:val="00225E6A"/>
    <w:rsid w:val="00226E69"/>
    <w:rsid w:val="00227D14"/>
    <w:rsid w:val="0023062F"/>
    <w:rsid w:val="00230821"/>
    <w:rsid w:val="00230E0E"/>
    <w:rsid w:val="00231D0F"/>
    <w:rsid w:val="00232BBF"/>
    <w:rsid w:val="00233C04"/>
    <w:rsid w:val="002348DC"/>
    <w:rsid w:val="00235708"/>
    <w:rsid w:val="0023576F"/>
    <w:rsid w:val="002366C8"/>
    <w:rsid w:val="002369C8"/>
    <w:rsid w:val="002375B3"/>
    <w:rsid w:val="00237A17"/>
    <w:rsid w:val="00237F0A"/>
    <w:rsid w:val="00241F4C"/>
    <w:rsid w:val="00243442"/>
    <w:rsid w:val="002440AF"/>
    <w:rsid w:val="0024444A"/>
    <w:rsid w:val="00245FCD"/>
    <w:rsid w:val="002472CF"/>
    <w:rsid w:val="0024734A"/>
    <w:rsid w:val="002500BD"/>
    <w:rsid w:val="002536A8"/>
    <w:rsid w:val="00254CE4"/>
    <w:rsid w:val="002552EF"/>
    <w:rsid w:val="002564B2"/>
    <w:rsid w:val="00257983"/>
    <w:rsid w:val="00260E4E"/>
    <w:rsid w:val="00260F55"/>
    <w:rsid w:val="002614AB"/>
    <w:rsid w:val="002632C1"/>
    <w:rsid w:val="00263E76"/>
    <w:rsid w:val="002640E1"/>
    <w:rsid w:val="00264B95"/>
    <w:rsid w:val="002710E0"/>
    <w:rsid w:val="0027125E"/>
    <w:rsid w:val="0027210E"/>
    <w:rsid w:val="00272EE3"/>
    <w:rsid w:val="00273219"/>
    <w:rsid w:val="00273678"/>
    <w:rsid w:val="00273CAC"/>
    <w:rsid w:val="0027620A"/>
    <w:rsid w:val="002804CF"/>
    <w:rsid w:val="0028051E"/>
    <w:rsid w:val="002808F3"/>
    <w:rsid w:val="002820C6"/>
    <w:rsid w:val="00282A08"/>
    <w:rsid w:val="00283263"/>
    <w:rsid w:val="002854C9"/>
    <w:rsid w:val="002900C5"/>
    <w:rsid w:val="00290301"/>
    <w:rsid w:val="00290725"/>
    <w:rsid w:val="00291E9B"/>
    <w:rsid w:val="00291EE8"/>
    <w:rsid w:val="002939DA"/>
    <w:rsid w:val="00293CA6"/>
    <w:rsid w:val="0029482B"/>
    <w:rsid w:val="00295B2B"/>
    <w:rsid w:val="002961A2"/>
    <w:rsid w:val="002964C1"/>
    <w:rsid w:val="00297DB0"/>
    <w:rsid w:val="002A0706"/>
    <w:rsid w:val="002A0A9B"/>
    <w:rsid w:val="002A0C5D"/>
    <w:rsid w:val="002A3B76"/>
    <w:rsid w:val="002A48C6"/>
    <w:rsid w:val="002A50DD"/>
    <w:rsid w:val="002A5290"/>
    <w:rsid w:val="002A59D9"/>
    <w:rsid w:val="002A5A11"/>
    <w:rsid w:val="002A67D5"/>
    <w:rsid w:val="002A7C77"/>
    <w:rsid w:val="002B15C2"/>
    <w:rsid w:val="002B2268"/>
    <w:rsid w:val="002B2A08"/>
    <w:rsid w:val="002B4A91"/>
    <w:rsid w:val="002C03AF"/>
    <w:rsid w:val="002C1BB7"/>
    <w:rsid w:val="002C2EEA"/>
    <w:rsid w:val="002C3BA2"/>
    <w:rsid w:val="002C475B"/>
    <w:rsid w:val="002C5123"/>
    <w:rsid w:val="002C5843"/>
    <w:rsid w:val="002C65BA"/>
    <w:rsid w:val="002C7F10"/>
    <w:rsid w:val="002D083C"/>
    <w:rsid w:val="002D18C0"/>
    <w:rsid w:val="002D18C3"/>
    <w:rsid w:val="002D2176"/>
    <w:rsid w:val="002D4904"/>
    <w:rsid w:val="002D629F"/>
    <w:rsid w:val="002D7BEF"/>
    <w:rsid w:val="002E0082"/>
    <w:rsid w:val="002E03DD"/>
    <w:rsid w:val="002E4664"/>
    <w:rsid w:val="002E4EDB"/>
    <w:rsid w:val="002E537C"/>
    <w:rsid w:val="002E57D4"/>
    <w:rsid w:val="002E5E3F"/>
    <w:rsid w:val="002E6ADF"/>
    <w:rsid w:val="002E73FF"/>
    <w:rsid w:val="002F0752"/>
    <w:rsid w:val="002F3E4D"/>
    <w:rsid w:val="002F49F3"/>
    <w:rsid w:val="002F4AF6"/>
    <w:rsid w:val="002F5BBA"/>
    <w:rsid w:val="002F7B2A"/>
    <w:rsid w:val="003009B2"/>
    <w:rsid w:val="00300B99"/>
    <w:rsid w:val="00300D63"/>
    <w:rsid w:val="003034CD"/>
    <w:rsid w:val="003039A5"/>
    <w:rsid w:val="003041CC"/>
    <w:rsid w:val="00306298"/>
    <w:rsid w:val="003069CF"/>
    <w:rsid w:val="00307F2A"/>
    <w:rsid w:val="00312FB3"/>
    <w:rsid w:val="00314B98"/>
    <w:rsid w:val="00314F63"/>
    <w:rsid w:val="003154C2"/>
    <w:rsid w:val="00316618"/>
    <w:rsid w:val="00320890"/>
    <w:rsid w:val="00321443"/>
    <w:rsid w:val="00321BD0"/>
    <w:rsid w:val="003222A0"/>
    <w:rsid w:val="00322547"/>
    <w:rsid w:val="00323382"/>
    <w:rsid w:val="0032394D"/>
    <w:rsid w:val="003246BD"/>
    <w:rsid w:val="00326B58"/>
    <w:rsid w:val="003302BD"/>
    <w:rsid w:val="00330507"/>
    <w:rsid w:val="00330936"/>
    <w:rsid w:val="00331CF9"/>
    <w:rsid w:val="00332FA4"/>
    <w:rsid w:val="003336CE"/>
    <w:rsid w:val="00333BD7"/>
    <w:rsid w:val="00336541"/>
    <w:rsid w:val="00336DA5"/>
    <w:rsid w:val="00340212"/>
    <w:rsid w:val="00341C1E"/>
    <w:rsid w:val="00341F5C"/>
    <w:rsid w:val="00344138"/>
    <w:rsid w:val="00345060"/>
    <w:rsid w:val="00345B9F"/>
    <w:rsid w:val="00346856"/>
    <w:rsid w:val="00351063"/>
    <w:rsid w:val="00351EC7"/>
    <w:rsid w:val="00352461"/>
    <w:rsid w:val="0035273E"/>
    <w:rsid w:val="003555CD"/>
    <w:rsid w:val="00356131"/>
    <w:rsid w:val="00360CF8"/>
    <w:rsid w:val="00361571"/>
    <w:rsid w:val="003628A2"/>
    <w:rsid w:val="003640F0"/>
    <w:rsid w:val="003645F1"/>
    <w:rsid w:val="00364B97"/>
    <w:rsid w:val="00364D76"/>
    <w:rsid w:val="00366F1F"/>
    <w:rsid w:val="00367DA5"/>
    <w:rsid w:val="0037191E"/>
    <w:rsid w:val="00371937"/>
    <w:rsid w:val="003737F2"/>
    <w:rsid w:val="00377A96"/>
    <w:rsid w:val="00377FE2"/>
    <w:rsid w:val="00382188"/>
    <w:rsid w:val="003827A6"/>
    <w:rsid w:val="00382966"/>
    <w:rsid w:val="003845BB"/>
    <w:rsid w:val="00384B8B"/>
    <w:rsid w:val="00385BA2"/>
    <w:rsid w:val="00387130"/>
    <w:rsid w:val="00387162"/>
    <w:rsid w:val="003903E2"/>
    <w:rsid w:val="00390D8E"/>
    <w:rsid w:val="0039116F"/>
    <w:rsid w:val="00395655"/>
    <w:rsid w:val="003A060F"/>
    <w:rsid w:val="003A374D"/>
    <w:rsid w:val="003A48EE"/>
    <w:rsid w:val="003A7841"/>
    <w:rsid w:val="003B2025"/>
    <w:rsid w:val="003B21CD"/>
    <w:rsid w:val="003B23E6"/>
    <w:rsid w:val="003B3F3C"/>
    <w:rsid w:val="003B4449"/>
    <w:rsid w:val="003B5BFA"/>
    <w:rsid w:val="003B629A"/>
    <w:rsid w:val="003C0119"/>
    <w:rsid w:val="003C12C5"/>
    <w:rsid w:val="003C1F1E"/>
    <w:rsid w:val="003C2D53"/>
    <w:rsid w:val="003C2DC3"/>
    <w:rsid w:val="003C3996"/>
    <w:rsid w:val="003C557F"/>
    <w:rsid w:val="003C563D"/>
    <w:rsid w:val="003C5C7B"/>
    <w:rsid w:val="003C7D91"/>
    <w:rsid w:val="003C7E4C"/>
    <w:rsid w:val="003D0C7F"/>
    <w:rsid w:val="003D138A"/>
    <w:rsid w:val="003D49CF"/>
    <w:rsid w:val="003D6231"/>
    <w:rsid w:val="003D70E0"/>
    <w:rsid w:val="003D7E53"/>
    <w:rsid w:val="003E111B"/>
    <w:rsid w:val="003E140F"/>
    <w:rsid w:val="003E1677"/>
    <w:rsid w:val="003E361D"/>
    <w:rsid w:val="003E424A"/>
    <w:rsid w:val="003E513F"/>
    <w:rsid w:val="003F2026"/>
    <w:rsid w:val="003F29BC"/>
    <w:rsid w:val="003F3728"/>
    <w:rsid w:val="003F4F42"/>
    <w:rsid w:val="003F6D22"/>
    <w:rsid w:val="003F7612"/>
    <w:rsid w:val="003F7CD4"/>
    <w:rsid w:val="00400DC8"/>
    <w:rsid w:val="004027A6"/>
    <w:rsid w:val="00404542"/>
    <w:rsid w:val="0040510D"/>
    <w:rsid w:val="00407815"/>
    <w:rsid w:val="00414DF6"/>
    <w:rsid w:val="00414F26"/>
    <w:rsid w:val="00415D7B"/>
    <w:rsid w:val="00417315"/>
    <w:rsid w:val="004178DA"/>
    <w:rsid w:val="00417D03"/>
    <w:rsid w:val="00420A7D"/>
    <w:rsid w:val="00420F8B"/>
    <w:rsid w:val="00420FA6"/>
    <w:rsid w:val="0042418B"/>
    <w:rsid w:val="0042440B"/>
    <w:rsid w:val="00425E7D"/>
    <w:rsid w:val="00426AC8"/>
    <w:rsid w:val="004275A4"/>
    <w:rsid w:val="00427EF4"/>
    <w:rsid w:val="004300D6"/>
    <w:rsid w:val="00430245"/>
    <w:rsid w:val="00430323"/>
    <w:rsid w:val="00430FB2"/>
    <w:rsid w:val="00431388"/>
    <w:rsid w:val="00434FDE"/>
    <w:rsid w:val="00435BAC"/>
    <w:rsid w:val="004361F2"/>
    <w:rsid w:val="004376C2"/>
    <w:rsid w:val="004423DC"/>
    <w:rsid w:val="004427B2"/>
    <w:rsid w:val="00442824"/>
    <w:rsid w:val="004444E8"/>
    <w:rsid w:val="004444F4"/>
    <w:rsid w:val="00445C8D"/>
    <w:rsid w:val="00446865"/>
    <w:rsid w:val="00446B9E"/>
    <w:rsid w:val="00446EC1"/>
    <w:rsid w:val="00450BCC"/>
    <w:rsid w:val="0045180F"/>
    <w:rsid w:val="00452217"/>
    <w:rsid w:val="00453C28"/>
    <w:rsid w:val="00453E7F"/>
    <w:rsid w:val="00453E85"/>
    <w:rsid w:val="004546B0"/>
    <w:rsid w:val="00455D0B"/>
    <w:rsid w:val="00456843"/>
    <w:rsid w:val="00456C7E"/>
    <w:rsid w:val="004604F1"/>
    <w:rsid w:val="0046151B"/>
    <w:rsid w:val="00461920"/>
    <w:rsid w:val="004646DE"/>
    <w:rsid w:val="004664A3"/>
    <w:rsid w:val="004674B8"/>
    <w:rsid w:val="0046759A"/>
    <w:rsid w:val="00467C52"/>
    <w:rsid w:val="00470D89"/>
    <w:rsid w:val="004713FE"/>
    <w:rsid w:val="004719B1"/>
    <w:rsid w:val="0047239E"/>
    <w:rsid w:val="0047261C"/>
    <w:rsid w:val="004739BA"/>
    <w:rsid w:val="004739E7"/>
    <w:rsid w:val="004741D2"/>
    <w:rsid w:val="00475298"/>
    <w:rsid w:val="00476A17"/>
    <w:rsid w:val="00483378"/>
    <w:rsid w:val="00483594"/>
    <w:rsid w:val="00487E51"/>
    <w:rsid w:val="00490845"/>
    <w:rsid w:val="00492D21"/>
    <w:rsid w:val="00493B7A"/>
    <w:rsid w:val="004942CA"/>
    <w:rsid w:val="0049486D"/>
    <w:rsid w:val="00495A4A"/>
    <w:rsid w:val="00496618"/>
    <w:rsid w:val="00496BFE"/>
    <w:rsid w:val="004972E2"/>
    <w:rsid w:val="004A0A82"/>
    <w:rsid w:val="004A13D1"/>
    <w:rsid w:val="004A207E"/>
    <w:rsid w:val="004A27CC"/>
    <w:rsid w:val="004A285F"/>
    <w:rsid w:val="004A55AC"/>
    <w:rsid w:val="004A5E2A"/>
    <w:rsid w:val="004A6AE4"/>
    <w:rsid w:val="004A70C4"/>
    <w:rsid w:val="004B047B"/>
    <w:rsid w:val="004B12BB"/>
    <w:rsid w:val="004B290C"/>
    <w:rsid w:val="004B2E13"/>
    <w:rsid w:val="004B413F"/>
    <w:rsid w:val="004B4FC8"/>
    <w:rsid w:val="004B5B51"/>
    <w:rsid w:val="004B735F"/>
    <w:rsid w:val="004C0598"/>
    <w:rsid w:val="004C0606"/>
    <w:rsid w:val="004C0F07"/>
    <w:rsid w:val="004C1080"/>
    <w:rsid w:val="004C2F1C"/>
    <w:rsid w:val="004C420B"/>
    <w:rsid w:val="004C6279"/>
    <w:rsid w:val="004C77FA"/>
    <w:rsid w:val="004C7869"/>
    <w:rsid w:val="004D15D9"/>
    <w:rsid w:val="004D24E9"/>
    <w:rsid w:val="004D3191"/>
    <w:rsid w:val="004D4327"/>
    <w:rsid w:val="004D5FF9"/>
    <w:rsid w:val="004D7CF3"/>
    <w:rsid w:val="004E0260"/>
    <w:rsid w:val="004E0B42"/>
    <w:rsid w:val="004E16EE"/>
    <w:rsid w:val="004E3F53"/>
    <w:rsid w:val="004E4897"/>
    <w:rsid w:val="004E6D10"/>
    <w:rsid w:val="004F09FD"/>
    <w:rsid w:val="004F11C4"/>
    <w:rsid w:val="004F17EA"/>
    <w:rsid w:val="004F219E"/>
    <w:rsid w:val="004F275F"/>
    <w:rsid w:val="004F2B1B"/>
    <w:rsid w:val="004F4B94"/>
    <w:rsid w:val="004F5BEA"/>
    <w:rsid w:val="004F70FF"/>
    <w:rsid w:val="004F77AB"/>
    <w:rsid w:val="004F7953"/>
    <w:rsid w:val="0050084D"/>
    <w:rsid w:val="00501E0F"/>
    <w:rsid w:val="00501E65"/>
    <w:rsid w:val="005041C2"/>
    <w:rsid w:val="00504D1C"/>
    <w:rsid w:val="00506006"/>
    <w:rsid w:val="005061E4"/>
    <w:rsid w:val="0050754B"/>
    <w:rsid w:val="00507B53"/>
    <w:rsid w:val="005121ED"/>
    <w:rsid w:val="005128EA"/>
    <w:rsid w:val="005130D6"/>
    <w:rsid w:val="00514AC6"/>
    <w:rsid w:val="00515FEC"/>
    <w:rsid w:val="0051624B"/>
    <w:rsid w:val="00517A62"/>
    <w:rsid w:val="00517E3E"/>
    <w:rsid w:val="00520109"/>
    <w:rsid w:val="00520903"/>
    <w:rsid w:val="00521850"/>
    <w:rsid w:val="0052287A"/>
    <w:rsid w:val="00522F73"/>
    <w:rsid w:val="005236C1"/>
    <w:rsid w:val="00524038"/>
    <w:rsid w:val="0052467D"/>
    <w:rsid w:val="00524AA8"/>
    <w:rsid w:val="005253B7"/>
    <w:rsid w:val="00525444"/>
    <w:rsid w:val="00525A24"/>
    <w:rsid w:val="005260B9"/>
    <w:rsid w:val="00527393"/>
    <w:rsid w:val="0053103C"/>
    <w:rsid w:val="00532E4B"/>
    <w:rsid w:val="005335CB"/>
    <w:rsid w:val="00534E66"/>
    <w:rsid w:val="005354D0"/>
    <w:rsid w:val="005402D6"/>
    <w:rsid w:val="00540693"/>
    <w:rsid w:val="005408A3"/>
    <w:rsid w:val="00540C53"/>
    <w:rsid w:val="00540EEE"/>
    <w:rsid w:val="00541692"/>
    <w:rsid w:val="005417F3"/>
    <w:rsid w:val="00541DE1"/>
    <w:rsid w:val="005424B9"/>
    <w:rsid w:val="00543E05"/>
    <w:rsid w:val="005462B1"/>
    <w:rsid w:val="00550BC0"/>
    <w:rsid w:val="005525EA"/>
    <w:rsid w:val="005531AA"/>
    <w:rsid w:val="00553401"/>
    <w:rsid w:val="005536EF"/>
    <w:rsid w:val="00554B28"/>
    <w:rsid w:val="00554CC1"/>
    <w:rsid w:val="00560A43"/>
    <w:rsid w:val="00563FA3"/>
    <w:rsid w:val="005644C8"/>
    <w:rsid w:val="00564500"/>
    <w:rsid w:val="00564E98"/>
    <w:rsid w:val="00565E93"/>
    <w:rsid w:val="00566018"/>
    <w:rsid w:val="005672A6"/>
    <w:rsid w:val="00572F83"/>
    <w:rsid w:val="00573221"/>
    <w:rsid w:val="00573E06"/>
    <w:rsid w:val="005778C6"/>
    <w:rsid w:val="00577AC1"/>
    <w:rsid w:val="005818DD"/>
    <w:rsid w:val="00583A7E"/>
    <w:rsid w:val="00583E17"/>
    <w:rsid w:val="005840B0"/>
    <w:rsid w:val="005861B7"/>
    <w:rsid w:val="00586A0B"/>
    <w:rsid w:val="00586CF4"/>
    <w:rsid w:val="005913D0"/>
    <w:rsid w:val="00591B69"/>
    <w:rsid w:val="00593A86"/>
    <w:rsid w:val="00593FD2"/>
    <w:rsid w:val="00597BAA"/>
    <w:rsid w:val="00597D5D"/>
    <w:rsid w:val="005A0DF1"/>
    <w:rsid w:val="005A1896"/>
    <w:rsid w:val="005A224A"/>
    <w:rsid w:val="005A28D2"/>
    <w:rsid w:val="005A338B"/>
    <w:rsid w:val="005A3AC5"/>
    <w:rsid w:val="005A3BFE"/>
    <w:rsid w:val="005A407D"/>
    <w:rsid w:val="005A4A9A"/>
    <w:rsid w:val="005A5DAE"/>
    <w:rsid w:val="005A6A09"/>
    <w:rsid w:val="005A6C42"/>
    <w:rsid w:val="005B19E3"/>
    <w:rsid w:val="005B1C24"/>
    <w:rsid w:val="005B4FDC"/>
    <w:rsid w:val="005B6646"/>
    <w:rsid w:val="005B7002"/>
    <w:rsid w:val="005C2DFD"/>
    <w:rsid w:val="005C43C6"/>
    <w:rsid w:val="005C4BE7"/>
    <w:rsid w:val="005C61F4"/>
    <w:rsid w:val="005C6808"/>
    <w:rsid w:val="005C7650"/>
    <w:rsid w:val="005C7A87"/>
    <w:rsid w:val="005D0610"/>
    <w:rsid w:val="005D06F0"/>
    <w:rsid w:val="005D094A"/>
    <w:rsid w:val="005D0F46"/>
    <w:rsid w:val="005D1127"/>
    <w:rsid w:val="005D276C"/>
    <w:rsid w:val="005D3B47"/>
    <w:rsid w:val="005D5B4B"/>
    <w:rsid w:val="005D72C5"/>
    <w:rsid w:val="005D733F"/>
    <w:rsid w:val="005E08BD"/>
    <w:rsid w:val="005E0F94"/>
    <w:rsid w:val="005E3261"/>
    <w:rsid w:val="005E36D5"/>
    <w:rsid w:val="005E3A50"/>
    <w:rsid w:val="005E4874"/>
    <w:rsid w:val="005E4C23"/>
    <w:rsid w:val="005E4CF0"/>
    <w:rsid w:val="005E507D"/>
    <w:rsid w:val="005E5B1D"/>
    <w:rsid w:val="005F0236"/>
    <w:rsid w:val="005F0C39"/>
    <w:rsid w:val="005F421E"/>
    <w:rsid w:val="005F53D2"/>
    <w:rsid w:val="005F630F"/>
    <w:rsid w:val="005F69DF"/>
    <w:rsid w:val="0060094C"/>
    <w:rsid w:val="00600B63"/>
    <w:rsid w:val="00601137"/>
    <w:rsid w:val="006040E1"/>
    <w:rsid w:val="006047B5"/>
    <w:rsid w:val="006047CE"/>
    <w:rsid w:val="0060491C"/>
    <w:rsid w:val="00604A61"/>
    <w:rsid w:val="0060563F"/>
    <w:rsid w:val="00610231"/>
    <w:rsid w:val="006124CF"/>
    <w:rsid w:val="00616CAE"/>
    <w:rsid w:val="00617D55"/>
    <w:rsid w:val="00617F06"/>
    <w:rsid w:val="006222B2"/>
    <w:rsid w:val="00622D4B"/>
    <w:rsid w:val="006240D8"/>
    <w:rsid w:val="00624738"/>
    <w:rsid w:val="006250AC"/>
    <w:rsid w:val="00626132"/>
    <w:rsid w:val="00630B4C"/>
    <w:rsid w:val="006310A1"/>
    <w:rsid w:val="006317AC"/>
    <w:rsid w:val="0063318F"/>
    <w:rsid w:val="00633884"/>
    <w:rsid w:val="00634DDD"/>
    <w:rsid w:val="006361E3"/>
    <w:rsid w:val="00636320"/>
    <w:rsid w:val="00636689"/>
    <w:rsid w:val="00637123"/>
    <w:rsid w:val="0063730A"/>
    <w:rsid w:val="00637FB0"/>
    <w:rsid w:val="00641DE7"/>
    <w:rsid w:val="00641EF4"/>
    <w:rsid w:val="00641FB7"/>
    <w:rsid w:val="00642470"/>
    <w:rsid w:val="00642D90"/>
    <w:rsid w:val="00645DFC"/>
    <w:rsid w:val="00647007"/>
    <w:rsid w:val="0064725B"/>
    <w:rsid w:val="0065019C"/>
    <w:rsid w:val="00653E67"/>
    <w:rsid w:val="00656642"/>
    <w:rsid w:val="00656BC5"/>
    <w:rsid w:val="00656BDA"/>
    <w:rsid w:val="0066109E"/>
    <w:rsid w:val="0066171B"/>
    <w:rsid w:val="00661A0C"/>
    <w:rsid w:val="00662188"/>
    <w:rsid w:val="00662BFF"/>
    <w:rsid w:val="00663337"/>
    <w:rsid w:val="006662D4"/>
    <w:rsid w:val="0067109C"/>
    <w:rsid w:val="006712A6"/>
    <w:rsid w:val="00671910"/>
    <w:rsid w:val="00671E4E"/>
    <w:rsid w:val="00673257"/>
    <w:rsid w:val="0067456E"/>
    <w:rsid w:val="00675133"/>
    <w:rsid w:val="00675848"/>
    <w:rsid w:val="00676037"/>
    <w:rsid w:val="00676F00"/>
    <w:rsid w:val="006773A2"/>
    <w:rsid w:val="00677D9A"/>
    <w:rsid w:val="006802C1"/>
    <w:rsid w:val="006810DD"/>
    <w:rsid w:val="006818E8"/>
    <w:rsid w:val="00681C2B"/>
    <w:rsid w:val="00682E63"/>
    <w:rsid w:val="00683B2A"/>
    <w:rsid w:val="00685E6E"/>
    <w:rsid w:val="00686496"/>
    <w:rsid w:val="00687DBE"/>
    <w:rsid w:val="00690FE6"/>
    <w:rsid w:val="00691BD4"/>
    <w:rsid w:val="00692346"/>
    <w:rsid w:val="006923FF"/>
    <w:rsid w:val="00693BAD"/>
    <w:rsid w:val="006940E7"/>
    <w:rsid w:val="00694141"/>
    <w:rsid w:val="006941C8"/>
    <w:rsid w:val="00697863"/>
    <w:rsid w:val="006A0CE3"/>
    <w:rsid w:val="006A0D8A"/>
    <w:rsid w:val="006A237D"/>
    <w:rsid w:val="006A2E93"/>
    <w:rsid w:val="006A343F"/>
    <w:rsid w:val="006A36D7"/>
    <w:rsid w:val="006A3AD5"/>
    <w:rsid w:val="006A512F"/>
    <w:rsid w:val="006A5395"/>
    <w:rsid w:val="006A6D9B"/>
    <w:rsid w:val="006A70E2"/>
    <w:rsid w:val="006B054D"/>
    <w:rsid w:val="006B0FEE"/>
    <w:rsid w:val="006B162C"/>
    <w:rsid w:val="006B1D26"/>
    <w:rsid w:val="006B20EC"/>
    <w:rsid w:val="006B4070"/>
    <w:rsid w:val="006B51A5"/>
    <w:rsid w:val="006B5E2B"/>
    <w:rsid w:val="006B6B69"/>
    <w:rsid w:val="006B775E"/>
    <w:rsid w:val="006C0D43"/>
    <w:rsid w:val="006C1B92"/>
    <w:rsid w:val="006C1FAA"/>
    <w:rsid w:val="006C33EC"/>
    <w:rsid w:val="006C436B"/>
    <w:rsid w:val="006C4505"/>
    <w:rsid w:val="006C5DD9"/>
    <w:rsid w:val="006C605F"/>
    <w:rsid w:val="006C6A82"/>
    <w:rsid w:val="006D1DF2"/>
    <w:rsid w:val="006D1F20"/>
    <w:rsid w:val="006D2BDD"/>
    <w:rsid w:val="006D389B"/>
    <w:rsid w:val="006D4254"/>
    <w:rsid w:val="006D5F6F"/>
    <w:rsid w:val="006D6C3E"/>
    <w:rsid w:val="006D6CEA"/>
    <w:rsid w:val="006D70A7"/>
    <w:rsid w:val="006D745F"/>
    <w:rsid w:val="006D7881"/>
    <w:rsid w:val="006D7E56"/>
    <w:rsid w:val="006E01F0"/>
    <w:rsid w:val="006E23DE"/>
    <w:rsid w:val="006E31CC"/>
    <w:rsid w:val="006E32E7"/>
    <w:rsid w:val="006E353B"/>
    <w:rsid w:val="006E3836"/>
    <w:rsid w:val="006E3D3C"/>
    <w:rsid w:val="006E3E15"/>
    <w:rsid w:val="006E46A3"/>
    <w:rsid w:val="006E4A66"/>
    <w:rsid w:val="006E4DC3"/>
    <w:rsid w:val="006E52C5"/>
    <w:rsid w:val="006E58C1"/>
    <w:rsid w:val="006E7B3B"/>
    <w:rsid w:val="006F282A"/>
    <w:rsid w:val="006F33DD"/>
    <w:rsid w:val="006F35F8"/>
    <w:rsid w:val="006F4526"/>
    <w:rsid w:val="006F5502"/>
    <w:rsid w:val="006F58DD"/>
    <w:rsid w:val="006F5CE3"/>
    <w:rsid w:val="006F6420"/>
    <w:rsid w:val="006F6923"/>
    <w:rsid w:val="006F6ABC"/>
    <w:rsid w:val="0070033C"/>
    <w:rsid w:val="00701CD0"/>
    <w:rsid w:val="00702B18"/>
    <w:rsid w:val="007030A8"/>
    <w:rsid w:val="007038DB"/>
    <w:rsid w:val="00704988"/>
    <w:rsid w:val="00705659"/>
    <w:rsid w:val="007057CE"/>
    <w:rsid w:val="00707A8E"/>
    <w:rsid w:val="007106FE"/>
    <w:rsid w:val="00712F24"/>
    <w:rsid w:val="0071354E"/>
    <w:rsid w:val="00714423"/>
    <w:rsid w:val="00715FC7"/>
    <w:rsid w:val="007160B3"/>
    <w:rsid w:val="00716B72"/>
    <w:rsid w:val="00717394"/>
    <w:rsid w:val="00717743"/>
    <w:rsid w:val="007201DC"/>
    <w:rsid w:val="00720625"/>
    <w:rsid w:val="0072098B"/>
    <w:rsid w:val="00721291"/>
    <w:rsid w:val="00723D89"/>
    <w:rsid w:val="007246CF"/>
    <w:rsid w:val="00724A54"/>
    <w:rsid w:val="00724DC0"/>
    <w:rsid w:val="00725FD9"/>
    <w:rsid w:val="007261CF"/>
    <w:rsid w:val="0072791E"/>
    <w:rsid w:val="00730FA9"/>
    <w:rsid w:val="00731B88"/>
    <w:rsid w:val="00732DEB"/>
    <w:rsid w:val="007362EB"/>
    <w:rsid w:val="0073669A"/>
    <w:rsid w:val="00736B76"/>
    <w:rsid w:val="00736C03"/>
    <w:rsid w:val="007377F2"/>
    <w:rsid w:val="00737B54"/>
    <w:rsid w:val="00737BC4"/>
    <w:rsid w:val="00737D3E"/>
    <w:rsid w:val="0074014A"/>
    <w:rsid w:val="007423F8"/>
    <w:rsid w:val="00742AA9"/>
    <w:rsid w:val="007431DE"/>
    <w:rsid w:val="00743EFE"/>
    <w:rsid w:val="00745349"/>
    <w:rsid w:val="0074534D"/>
    <w:rsid w:val="00747F73"/>
    <w:rsid w:val="007511D5"/>
    <w:rsid w:val="007516D1"/>
    <w:rsid w:val="00751E85"/>
    <w:rsid w:val="0075213E"/>
    <w:rsid w:val="00752B84"/>
    <w:rsid w:val="00753049"/>
    <w:rsid w:val="00754D45"/>
    <w:rsid w:val="00756242"/>
    <w:rsid w:val="00756290"/>
    <w:rsid w:val="00756A19"/>
    <w:rsid w:val="0076108C"/>
    <w:rsid w:val="00761B5E"/>
    <w:rsid w:val="0076408A"/>
    <w:rsid w:val="007645C5"/>
    <w:rsid w:val="0076648E"/>
    <w:rsid w:val="00767548"/>
    <w:rsid w:val="007701A2"/>
    <w:rsid w:val="00773DD9"/>
    <w:rsid w:val="00774BE7"/>
    <w:rsid w:val="00775304"/>
    <w:rsid w:val="00776A84"/>
    <w:rsid w:val="00777754"/>
    <w:rsid w:val="00777B84"/>
    <w:rsid w:val="007806A8"/>
    <w:rsid w:val="007807C4"/>
    <w:rsid w:val="00781306"/>
    <w:rsid w:val="00781635"/>
    <w:rsid w:val="00781B2A"/>
    <w:rsid w:val="007836C8"/>
    <w:rsid w:val="00783C21"/>
    <w:rsid w:val="007851BB"/>
    <w:rsid w:val="0079073E"/>
    <w:rsid w:val="00790ADA"/>
    <w:rsid w:val="00792815"/>
    <w:rsid w:val="007934F1"/>
    <w:rsid w:val="00794229"/>
    <w:rsid w:val="007942B2"/>
    <w:rsid w:val="00795A1B"/>
    <w:rsid w:val="00795F47"/>
    <w:rsid w:val="007970F0"/>
    <w:rsid w:val="007971F3"/>
    <w:rsid w:val="00797C76"/>
    <w:rsid w:val="007A1BCA"/>
    <w:rsid w:val="007A30DD"/>
    <w:rsid w:val="007A331A"/>
    <w:rsid w:val="007A3401"/>
    <w:rsid w:val="007A344B"/>
    <w:rsid w:val="007A4157"/>
    <w:rsid w:val="007A5511"/>
    <w:rsid w:val="007B1141"/>
    <w:rsid w:val="007B24F7"/>
    <w:rsid w:val="007B3D33"/>
    <w:rsid w:val="007B471E"/>
    <w:rsid w:val="007B47A9"/>
    <w:rsid w:val="007B4CFC"/>
    <w:rsid w:val="007B5C10"/>
    <w:rsid w:val="007B6D83"/>
    <w:rsid w:val="007B6FFE"/>
    <w:rsid w:val="007B7426"/>
    <w:rsid w:val="007C001D"/>
    <w:rsid w:val="007C0484"/>
    <w:rsid w:val="007C2423"/>
    <w:rsid w:val="007C393A"/>
    <w:rsid w:val="007C6C8E"/>
    <w:rsid w:val="007C794A"/>
    <w:rsid w:val="007D09DC"/>
    <w:rsid w:val="007D4566"/>
    <w:rsid w:val="007D6B06"/>
    <w:rsid w:val="007D6FD8"/>
    <w:rsid w:val="007D76D7"/>
    <w:rsid w:val="007E11C0"/>
    <w:rsid w:val="007E249E"/>
    <w:rsid w:val="007E4DF7"/>
    <w:rsid w:val="007E5B85"/>
    <w:rsid w:val="007E5ED7"/>
    <w:rsid w:val="007E6242"/>
    <w:rsid w:val="007E633B"/>
    <w:rsid w:val="007E6AD6"/>
    <w:rsid w:val="007E76BA"/>
    <w:rsid w:val="007F130B"/>
    <w:rsid w:val="007F135A"/>
    <w:rsid w:val="007F1CED"/>
    <w:rsid w:val="007F3109"/>
    <w:rsid w:val="007F4563"/>
    <w:rsid w:val="007F48FB"/>
    <w:rsid w:val="007F5275"/>
    <w:rsid w:val="00800079"/>
    <w:rsid w:val="0080232E"/>
    <w:rsid w:val="00803CA0"/>
    <w:rsid w:val="008053FB"/>
    <w:rsid w:val="008059AC"/>
    <w:rsid w:val="00807EF1"/>
    <w:rsid w:val="00810920"/>
    <w:rsid w:val="008125C1"/>
    <w:rsid w:val="00812789"/>
    <w:rsid w:val="00813EBF"/>
    <w:rsid w:val="00816EA1"/>
    <w:rsid w:val="00817D17"/>
    <w:rsid w:val="008211BD"/>
    <w:rsid w:val="00821662"/>
    <w:rsid w:val="008244B7"/>
    <w:rsid w:val="008249D1"/>
    <w:rsid w:val="00824BA3"/>
    <w:rsid w:val="00825062"/>
    <w:rsid w:val="00825F4B"/>
    <w:rsid w:val="00826F86"/>
    <w:rsid w:val="00827624"/>
    <w:rsid w:val="00827C86"/>
    <w:rsid w:val="00831124"/>
    <w:rsid w:val="00831D3C"/>
    <w:rsid w:val="00831E9A"/>
    <w:rsid w:val="008327F5"/>
    <w:rsid w:val="00833124"/>
    <w:rsid w:val="0083397B"/>
    <w:rsid w:val="00833ADF"/>
    <w:rsid w:val="0083418B"/>
    <w:rsid w:val="008360A1"/>
    <w:rsid w:val="008360E0"/>
    <w:rsid w:val="0083623B"/>
    <w:rsid w:val="00837557"/>
    <w:rsid w:val="00841034"/>
    <w:rsid w:val="00841854"/>
    <w:rsid w:val="00842C8D"/>
    <w:rsid w:val="008434D2"/>
    <w:rsid w:val="00844CC3"/>
    <w:rsid w:val="00845BC3"/>
    <w:rsid w:val="00846E8D"/>
    <w:rsid w:val="008476BF"/>
    <w:rsid w:val="00847CFC"/>
    <w:rsid w:val="008508D5"/>
    <w:rsid w:val="00850F23"/>
    <w:rsid w:val="0085319B"/>
    <w:rsid w:val="00853C0E"/>
    <w:rsid w:val="00854E7C"/>
    <w:rsid w:val="00855317"/>
    <w:rsid w:val="00855962"/>
    <w:rsid w:val="00855A0A"/>
    <w:rsid w:val="00857187"/>
    <w:rsid w:val="00860921"/>
    <w:rsid w:val="00860FE7"/>
    <w:rsid w:val="00861994"/>
    <w:rsid w:val="00861CE5"/>
    <w:rsid w:val="0086226E"/>
    <w:rsid w:val="00863EB8"/>
    <w:rsid w:val="00864193"/>
    <w:rsid w:val="00864A39"/>
    <w:rsid w:val="0086505F"/>
    <w:rsid w:val="00865EE3"/>
    <w:rsid w:val="0086600C"/>
    <w:rsid w:val="00872A86"/>
    <w:rsid w:val="00873354"/>
    <w:rsid w:val="00874481"/>
    <w:rsid w:val="00875D88"/>
    <w:rsid w:val="008760C6"/>
    <w:rsid w:val="00876974"/>
    <w:rsid w:val="008773A5"/>
    <w:rsid w:val="00881967"/>
    <w:rsid w:val="008835B5"/>
    <w:rsid w:val="0088605D"/>
    <w:rsid w:val="008869FA"/>
    <w:rsid w:val="00887913"/>
    <w:rsid w:val="00890675"/>
    <w:rsid w:val="0089123B"/>
    <w:rsid w:val="00891BE7"/>
    <w:rsid w:val="00893267"/>
    <w:rsid w:val="00894526"/>
    <w:rsid w:val="00894946"/>
    <w:rsid w:val="0089506D"/>
    <w:rsid w:val="008968DF"/>
    <w:rsid w:val="00896ECC"/>
    <w:rsid w:val="00897F84"/>
    <w:rsid w:val="008A00BC"/>
    <w:rsid w:val="008A0B79"/>
    <w:rsid w:val="008A1687"/>
    <w:rsid w:val="008A2346"/>
    <w:rsid w:val="008A2DF5"/>
    <w:rsid w:val="008A344C"/>
    <w:rsid w:val="008A3A73"/>
    <w:rsid w:val="008A43AD"/>
    <w:rsid w:val="008A4DBD"/>
    <w:rsid w:val="008A52D8"/>
    <w:rsid w:val="008A5E27"/>
    <w:rsid w:val="008A6FF9"/>
    <w:rsid w:val="008A721D"/>
    <w:rsid w:val="008A7327"/>
    <w:rsid w:val="008B38A7"/>
    <w:rsid w:val="008B48E6"/>
    <w:rsid w:val="008B54A8"/>
    <w:rsid w:val="008B5558"/>
    <w:rsid w:val="008B6A6F"/>
    <w:rsid w:val="008C01F4"/>
    <w:rsid w:val="008C0503"/>
    <w:rsid w:val="008C09DD"/>
    <w:rsid w:val="008C0BB6"/>
    <w:rsid w:val="008C3070"/>
    <w:rsid w:val="008C4A55"/>
    <w:rsid w:val="008C4E10"/>
    <w:rsid w:val="008C5E5E"/>
    <w:rsid w:val="008C6338"/>
    <w:rsid w:val="008D08F5"/>
    <w:rsid w:val="008D0DDB"/>
    <w:rsid w:val="008D2350"/>
    <w:rsid w:val="008D3FD0"/>
    <w:rsid w:val="008D56D6"/>
    <w:rsid w:val="008D579B"/>
    <w:rsid w:val="008D583E"/>
    <w:rsid w:val="008D7657"/>
    <w:rsid w:val="008E1CC8"/>
    <w:rsid w:val="008E24D8"/>
    <w:rsid w:val="008E2B39"/>
    <w:rsid w:val="008E3970"/>
    <w:rsid w:val="008E3AC0"/>
    <w:rsid w:val="008E51F3"/>
    <w:rsid w:val="008E6946"/>
    <w:rsid w:val="008E6E39"/>
    <w:rsid w:val="008E6F21"/>
    <w:rsid w:val="008E7705"/>
    <w:rsid w:val="008E77F4"/>
    <w:rsid w:val="008E7AF3"/>
    <w:rsid w:val="008E7E4D"/>
    <w:rsid w:val="008F1D1A"/>
    <w:rsid w:val="008F22FF"/>
    <w:rsid w:val="008F3218"/>
    <w:rsid w:val="008F3571"/>
    <w:rsid w:val="008F35DB"/>
    <w:rsid w:val="008F39D3"/>
    <w:rsid w:val="008F4969"/>
    <w:rsid w:val="008F5129"/>
    <w:rsid w:val="008F540F"/>
    <w:rsid w:val="008F6393"/>
    <w:rsid w:val="008F6748"/>
    <w:rsid w:val="009010E9"/>
    <w:rsid w:val="00901E19"/>
    <w:rsid w:val="00901F49"/>
    <w:rsid w:val="00902C6D"/>
    <w:rsid w:val="00902FF9"/>
    <w:rsid w:val="00904B60"/>
    <w:rsid w:val="00905EB8"/>
    <w:rsid w:val="00905F3A"/>
    <w:rsid w:val="009066B0"/>
    <w:rsid w:val="0090679B"/>
    <w:rsid w:val="0090782D"/>
    <w:rsid w:val="009126C1"/>
    <w:rsid w:val="00912765"/>
    <w:rsid w:val="00913000"/>
    <w:rsid w:val="00913A84"/>
    <w:rsid w:val="0091523F"/>
    <w:rsid w:val="0091558A"/>
    <w:rsid w:val="009167F2"/>
    <w:rsid w:val="00917058"/>
    <w:rsid w:val="00923C45"/>
    <w:rsid w:val="00924F7D"/>
    <w:rsid w:val="009258F9"/>
    <w:rsid w:val="0092693D"/>
    <w:rsid w:val="00927F32"/>
    <w:rsid w:val="0093024B"/>
    <w:rsid w:val="00931102"/>
    <w:rsid w:val="009312BE"/>
    <w:rsid w:val="0093229D"/>
    <w:rsid w:val="00932D4A"/>
    <w:rsid w:val="009339E1"/>
    <w:rsid w:val="00936B7F"/>
    <w:rsid w:val="00937544"/>
    <w:rsid w:val="009415CD"/>
    <w:rsid w:val="009417AB"/>
    <w:rsid w:val="0094334A"/>
    <w:rsid w:val="0094359C"/>
    <w:rsid w:val="00943E2F"/>
    <w:rsid w:val="00944EC7"/>
    <w:rsid w:val="00950B0F"/>
    <w:rsid w:val="00950B10"/>
    <w:rsid w:val="00952D0A"/>
    <w:rsid w:val="009534E7"/>
    <w:rsid w:val="00953FD7"/>
    <w:rsid w:val="00954732"/>
    <w:rsid w:val="00954A66"/>
    <w:rsid w:val="009551F9"/>
    <w:rsid w:val="00956BD2"/>
    <w:rsid w:val="0096092A"/>
    <w:rsid w:val="009623E5"/>
    <w:rsid w:val="00962715"/>
    <w:rsid w:val="00963058"/>
    <w:rsid w:val="009634F8"/>
    <w:rsid w:val="00963AE2"/>
    <w:rsid w:val="00963E96"/>
    <w:rsid w:val="00966C16"/>
    <w:rsid w:val="00966D12"/>
    <w:rsid w:val="00972F4C"/>
    <w:rsid w:val="00975F5E"/>
    <w:rsid w:val="00977612"/>
    <w:rsid w:val="009827FE"/>
    <w:rsid w:val="00983B09"/>
    <w:rsid w:val="00984646"/>
    <w:rsid w:val="00984CA4"/>
    <w:rsid w:val="00985364"/>
    <w:rsid w:val="0098541A"/>
    <w:rsid w:val="00987752"/>
    <w:rsid w:val="00990860"/>
    <w:rsid w:val="00990E6F"/>
    <w:rsid w:val="00990FC4"/>
    <w:rsid w:val="00991FDD"/>
    <w:rsid w:val="00992009"/>
    <w:rsid w:val="00992881"/>
    <w:rsid w:val="00992B9B"/>
    <w:rsid w:val="0099450E"/>
    <w:rsid w:val="0099513B"/>
    <w:rsid w:val="00995D64"/>
    <w:rsid w:val="009965B4"/>
    <w:rsid w:val="00996B48"/>
    <w:rsid w:val="00996FBD"/>
    <w:rsid w:val="00997BB2"/>
    <w:rsid w:val="009A1269"/>
    <w:rsid w:val="009A19C4"/>
    <w:rsid w:val="009A453C"/>
    <w:rsid w:val="009A4E9E"/>
    <w:rsid w:val="009B1744"/>
    <w:rsid w:val="009B1EE9"/>
    <w:rsid w:val="009B3DAC"/>
    <w:rsid w:val="009B568A"/>
    <w:rsid w:val="009C08B5"/>
    <w:rsid w:val="009C4545"/>
    <w:rsid w:val="009C4DFC"/>
    <w:rsid w:val="009C786F"/>
    <w:rsid w:val="009D0944"/>
    <w:rsid w:val="009D162B"/>
    <w:rsid w:val="009D281A"/>
    <w:rsid w:val="009D4D71"/>
    <w:rsid w:val="009D6D2E"/>
    <w:rsid w:val="009D753B"/>
    <w:rsid w:val="009D7603"/>
    <w:rsid w:val="009E0CEB"/>
    <w:rsid w:val="009E206F"/>
    <w:rsid w:val="009E60E1"/>
    <w:rsid w:val="009E63B6"/>
    <w:rsid w:val="009E6C5E"/>
    <w:rsid w:val="009E7717"/>
    <w:rsid w:val="009E7FF1"/>
    <w:rsid w:val="009F142B"/>
    <w:rsid w:val="009F23CB"/>
    <w:rsid w:val="009F399F"/>
    <w:rsid w:val="009F3A01"/>
    <w:rsid w:val="009F5722"/>
    <w:rsid w:val="009F5D1B"/>
    <w:rsid w:val="009F7176"/>
    <w:rsid w:val="00A02072"/>
    <w:rsid w:val="00A0334B"/>
    <w:rsid w:val="00A04A98"/>
    <w:rsid w:val="00A05A91"/>
    <w:rsid w:val="00A071C9"/>
    <w:rsid w:val="00A11B36"/>
    <w:rsid w:val="00A11D46"/>
    <w:rsid w:val="00A153F6"/>
    <w:rsid w:val="00A163D9"/>
    <w:rsid w:val="00A16F07"/>
    <w:rsid w:val="00A21473"/>
    <w:rsid w:val="00A23452"/>
    <w:rsid w:val="00A24AF0"/>
    <w:rsid w:val="00A2601C"/>
    <w:rsid w:val="00A2613D"/>
    <w:rsid w:val="00A26499"/>
    <w:rsid w:val="00A27F81"/>
    <w:rsid w:val="00A304C9"/>
    <w:rsid w:val="00A30636"/>
    <w:rsid w:val="00A30F0D"/>
    <w:rsid w:val="00A31338"/>
    <w:rsid w:val="00A32258"/>
    <w:rsid w:val="00A3356F"/>
    <w:rsid w:val="00A33B43"/>
    <w:rsid w:val="00A33C15"/>
    <w:rsid w:val="00A34220"/>
    <w:rsid w:val="00A34264"/>
    <w:rsid w:val="00A342A5"/>
    <w:rsid w:val="00A34F9A"/>
    <w:rsid w:val="00A3568B"/>
    <w:rsid w:val="00A377AE"/>
    <w:rsid w:val="00A426CE"/>
    <w:rsid w:val="00A428B2"/>
    <w:rsid w:val="00A42D10"/>
    <w:rsid w:val="00A43C95"/>
    <w:rsid w:val="00A4509D"/>
    <w:rsid w:val="00A46303"/>
    <w:rsid w:val="00A46C78"/>
    <w:rsid w:val="00A478DD"/>
    <w:rsid w:val="00A500BD"/>
    <w:rsid w:val="00A50CD4"/>
    <w:rsid w:val="00A52FAE"/>
    <w:rsid w:val="00A53909"/>
    <w:rsid w:val="00A54A4A"/>
    <w:rsid w:val="00A55B9E"/>
    <w:rsid w:val="00A5623C"/>
    <w:rsid w:val="00A56CA7"/>
    <w:rsid w:val="00A57A10"/>
    <w:rsid w:val="00A57F06"/>
    <w:rsid w:val="00A600FC"/>
    <w:rsid w:val="00A6049A"/>
    <w:rsid w:val="00A6068D"/>
    <w:rsid w:val="00A606F7"/>
    <w:rsid w:val="00A60884"/>
    <w:rsid w:val="00A610CB"/>
    <w:rsid w:val="00A61BE2"/>
    <w:rsid w:val="00A6213A"/>
    <w:rsid w:val="00A63BA3"/>
    <w:rsid w:val="00A643D6"/>
    <w:rsid w:val="00A64DC1"/>
    <w:rsid w:val="00A65FDC"/>
    <w:rsid w:val="00A6623B"/>
    <w:rsid w:val="00A669EE"/>
    <w:rsid w:val="00A67068"/>
    <w:rsid w:val="00A7058C"/>
    <w:rsid w:val="00A70B39"/>
    <w:rsid w:val="00A71585"/>
    <w:rsid w:val="00A72224"/>
    <w:rsid w:val="00A72662"/>
    <w:rsid w:val="00A74333"/>
    <w:rsid w:val="00A76B61"/>
    <w:rsid w:val="00A82005"/>
    <w:rsid w:val="00A85598"/>
    <w:rsid w:val="00A856B0"/>
    <w:rsid w:val="00A8607A"/>
    <w:rsid w:val="00A8686E"/>
    <w:rsid w:val="00A86D8D"/>
    <w:rsid w:val="00A90530"/>
    <w:rsid w:val="00A91607"/>
    <w:rsid w:val="00A917A9"/>
    <w:rsid w:val="00A919EA"/>
    <w:rsid w:val="00A91A2A"/>
    <w:rsid w:val="00A91CA2"/>
    <w:rsid w:val="00A94977"/>
    <w:rsid w:val="00A94B87"/>
    <w:rsid w:val="00A95EA9"/>
    <w:rsid w:val="00A9750F"/>
    <w:rsid w:val="00AA138C"/>
    <w:rsid w:val="00AA599A"/>
    <w:rsid w:val="00AA5E2F"/>
    <w:rsid w:val="00AA6FF0"/>
    <w:rsid w:val="00AB2360"/>
    <w:rsid w:val="00AB33F2"/>
    <w:rsid w:val="00AB5812"/>
    <w:rsid w:val="00AB5BFC"/>
    <w:rsid w:val="00AB66D3"/>
    <w:rsid w:val="00AB7845"/>
    <w:rsid w:val="00AC135D"/>
    <w:rsid w:val="00AC2072"/>
    <w:rsid w:val="00AC40DC"/>
    <w:rsid w:val="00AC490E"/>
    <w:rsid w:val="00AC4ECB"/>
    <w:rsid w:val="00AD0113"/>
    <w:rsid w:val="00AD2F37"/>
    <w:rsid w:val="00AD3F9D"/>
    <w:rsid w:val="00AD42EA"/>
    <w:rsid w:val="00AD4746"/>
    <w:rsid w:val="00AD5010"/>
    <w:rsid w:val="00AE0A76"/>
    <w:rsid w:val="00AE14CA"/>
    <w:rsid w:val="00AE20C4"/>
    <w:rsid w:val="00AE2731"/>
    <w:rsid w:val="00AE3244"/>
    <w:rsid w:val="00AE4C05"/>
    <w:rsid w:val="00AE564E"/>
    <w:rsid w:val="00AE6725"/>
    <w:rsid w:val="00AE6BE8"/>
    <w:rsid w:val="00AE6FA9"/>
    <w:rsid w:val="00AF12B7"/>
    <w:rsid w:val="00AF2498"/>
    <w:rsid w:val="00AF4D26"/>
    <w:rsid w:val="00AF4F2E"/>
    <w:rsid w:val="00AF7246"/>
    <w:rsid w:val="00AF73A4"/>
    <w:rsid w:val="00B00BAD"/>
    <w:rsid w:val="00B00D30"/>
    <w:rsid w:val="00B00DA4"/>
    <w:rsid w:val="00B035F4"/>
    <w:rsid w:val="00B03860"/>
    <w:rsid w:val="00B04D19"/>
    <w:rsid w:val="00B05A10"/>
    <w:rsid w:val="00B0677C"/>
    <w:rsid w:val="00B0691A"/>
    <w:rsid w:val="00B0757C"/>
    <w:rsid w:val="00B07C49"/>
    <w:rsid w:val="00B10FCB"/>
    <w:rsid w:val="00B11252"/>
    <w:rsid w:val="00B1153E"/>
    <w:rsid w:val="00B1358E"/>
    <w:rsid w:val="00B145B3"/>
    <w:rsid w:val="00B14712"/>
    <w:rsid w:val="00B152AE"/>
    <w:rsid w:val="00B15A62"/>
    <w:rsid w:val="00B16649"/>
    <w:rsid w:val="00B17C41"/>
    <w:rsid w:val="00B17FDB"/>
    <w:rsid w:val="00B24B51"/>
    <w:rsid w:val="00B2577E"/>
    <w:rsid w:val="00B26069"/>
    <w:rsid w:val="00B2760F"/>
    <w:rsid w:val="00B311AD"/>
    <w:rsid w:val="00B31B92"/>
    <w:rsid w:val="00B320D9"/>
    <w:rsid w:val="00B32135"/>
    <w:rsid w:val="00B321D4"/>
    <w:rsid w:val="00B32676"/>
    <w:rsid w:val="00B330B9"/>
    <w:rsid w:val="00B331AA"/>
    <w:rsid w:val="00B33559"/>
    <w:rsid w:val="00B341A3"/>
    <w:rsid w:val="00B3495F"/>
    <w:rsid w:val="00B34AF6"/>
    <w:rsid w:val="00B34CBF"/>
    <w:rsid w:val="00B3632A"/>
    <w:rsid w:val="00B36861"/>
    <w:rsid w:val="00B36F24"/>
    <w:rsid w:val="00B37C7C"/>
    <w:rsid w:val="00B37E49"/>
    <w:rsid w:val="00B40DAD"/>
    <w:rsid w:val="00B42361"/>
    <w:rsid w:val="00B429D4"/>
    <w:rsid w:val="00B433E4"/>
    <w:rsid w:val="00B458D2"/>
    <w:rsid w:val="00B46541"/>
    <w:rsid w:val="00B4660F"/>
    <w:rsid w:val="00B5167A"/>
    <w:rsid w:val="00B5191C"/>
    <w:rsid w:val="00B51F46"/>
    <w:rsid w:val="00B52067"/>
    <w:rsid w:val="00B54833"/>
    <w:rsid w:val="00B556DA"/>
    <w:rsid w:val="00B560AF"/>
    <w:rsid w:val="00B5758A"/>
    <w:rsid w:val="00B6338C"/>
    <w:rsid w:val="00B6355E"/>
    <w:rsid w:val="00B63D56"/>
    <w:rsid w:val="00B64471"/>
    <w:rsid w:val="00B65B84"/>
    <w:rsid w:val="00B66848"/>
    <w:rsid w:val="00B67AE2"/>
    <w:rsid w:val="00B7272A"/>
    <w:rsid w:val="00B728C8"/>
    <w:rsid w:val="00B72D31"/>
    <w:rsid w:val="00B73133"/>
    <w:rsid w:val="00B74629"/>
    <w:rsid w:val="00B75F90"/>
    <w:rsid w:val="00B8036D"/>
    <w:rsid w:val="00B803D5"/>
    <w:rsid w:val="00B82870"/>
    <w:rsid w:val="00B82C78"/>
    <w:rsid w:val="00B84A5C"/>
    <w:rsid w:val="00B87124"/>
    <w:rsid w:val="00B9193F"/>
    <w:rsid w:val="00B922C5"/>
    <w:rsid w:val="00B92D10"/>
    <w:rsid w:val="00B930F9"/>
    <w:rsid w:val="00B93671"/>
    <w:rsid w:val="00B93841"/>
    <w:rsid w:val="00B948D2"/>
    <w:rsid w:val="00B94908"/>
    <w:rsid w:val="00B95598"/>
    <w:rsid w:val="00BA24A4"/>
    <w:rsid w:val="00BA302B"/>
    <w:rsid w:val="00BA34A2"/>
    <w:rsid w:val="00BA3657"/>
    <w:rsid w:val="00BA4635"/>
    <w:rsid w:val="00BA478A"/>
    <w:rsid w:val="00BA66F5"/>
    <w:rsid w:val="00BA726F"/>
    <w:rsid w:val="00BB339A"/>
    <w:rsid w:val="00BB5958"/>
    <w:rsid w:val="00BC09A4"/>
    <w:rsid w:val="00BC1E42"/>
    <w:rsid w:val="00BC2111"/>
    <w:rsid w:val="00BC61FD"/>
    <w:rsid w:val="00BC6272"/>
    <w:rsid w:val="00BD0731"/>
    <w:rsid w:val="00BD0FA0"/>
    <w:rsid w:val="00BD0FD6"/>
    <w:rsid w:val="00BD1EEB"/>
    <w:rsid w:val="00BD284B"/>
    <w:rsid w:val="00BD2B98"/>
    <w:rsid w:val="00BD2F6E"/>
    <w:rsid w:val="00BD4EA5"/>
    <w:rsid w:val="00BD7382"/>
    <w:rsid w:val="00BD74F9"/>
    <w:rsid w:val="00BD7BD3"/>
    <w:rsid w:val="00BE0D0E"/>
    <w:rsid w:val="00BE0D4F"/>
    <w:rsid w:val="00BE1037"/>
    <w:rsid w:val="00BE379A"/>
    <w:rsid w:val="00BE395D"/>
    <w:rsid w:val="00BE3F35"/>
    <w:rsid w:val="00BE4037"/>
    <w:rsid w:val="00BE482D"/>
    <w:rsid w:val="00BE5DB7"/>
    <w:rsid w:val="00BE6BFB"/>
    <w:rsid w:val="00BE7B4A"/>
    <w:rsid w:val="00BF0159"/>
    <w:rsid w:val="00BF07BD"/>
    <w:rsid w:val="00BF0943"/>
    <w:rsid w:val="00BF1BAE"/>
    <w:rsid w:val="00BF3308"/>
    <w:rsid w:val="00BF4B9B"/>
    <w:rsid w:val="00BF5709"/>
    <w:rsid w:val="00BF5B8B"/>
    <w:rsid w:val="00BF5D30"/>
    <w:rsid w:val="00BF6000"/>
    <w:rsid w:val="00BF6075"/>
    <w:rsid w:val="00BF6D71"/>
    <w:rsid w:val="00C00CF3"/>
    <w:rsid w:val="00C01B41"/>
    <w:rsid w:val="00C02FA6"/>
    <w:rsid w:val="00C03495"/>
    <w:rsid w:val="00C039E1"/>
    <w:rsid w:val="00C05671"/>
    <w:rsid w:val="00C06DA8"/>
    <w:rsid w:val="00C10088"/>
    <w:rsid w:val="00C104FE"/>
    <w:rsid w:val="00C118F2"/>
    <w:rsid w:val="00C11946"/>
    <w:rsid w:val="00C11B09"/>
    <w:rsid w:val="00C1385A"/>
    <w:rsid w:val="00C20CDA"/>
    <w:rsid w:val="00C20DC3"/>
    <w:rsid w:val="00C21564"/>
    <w:rsid w:val="00C216FA"/>
    <w:rsid w:val="00C221F5"/>
    <w:rsid w:val="00C2421A"/>
    <w:rsid w:val="00C24BED"/>
    <w:rsid w:val="00C274E7"/>
    <w:rsid w:val="00C278DE"/>
    <w:rsid w:val="00C27D33"/>
    <w:rsid w:val="00C31286"/>
    <w:rsid w:val="00C31A5B"/>
    <w:rsid w:val="00C32478"/>
    <w:rsid w:val="00C34C0E"/>
    <w:rsid w:val="00C35EF2"/>
    <w:rsid w:val="00C36DF8"/>
    <w:rsid w:val="00C403B4"/>
    <w:rsid w:val="00C406DE"/>
    <w:rsid w:val="00C40A2B"/>
    <w:rsid w:val="00C411FE"/>
    <w:rsid w:val="00C416F7"/>
    <w:rsid w:val="00C41B61"/>
    <w:rsid w:val="00C434F9"/>
    <w:rsid w:val="00C43B89"/>
    <w:rsid w:val="00C43CF3"/>
    <w:rsid w:val="00C447AD"/>
    <w:rsid w:val="00C45CC3"/>
    <w:rsid w:val="00C45CCE"/>
    <w:rsid w:val="00C46170"/>
    <w:rsid w:val="00C4634D"/>
    <w:rsid w:val="00C467CA"/>
    <w:rsid w:val="00C467D4"/>
    <w:rsid w:val="00C46941"/>
    <w:rsid w:val="00C47381"/>
    <w:rsid w:val="00C47FAD"/>
    <w:rsid w:val="00C5278E"/>
    <w:rsid w:val="00C52B9D"/>
    <w:rsid w:val="00C538D8"/>
    <w:rsid w:val="00C550EA"/>
    <w:rsid w:val="00C5589F"/>
    <w:rsid w:val="00C569AB"/>
    <w:rsid w:val="00C57F0D"/>
    <w:rsid w:val="00C6176A"/>
    <w:rsid w:val="00C6242D"/>
    <w:rsid w:val="00C63AA7"/>
    <w:rsid w:val="00C666AF"/>
    <w:rsid w:val="00C66DCE"/>
    <w:rsid w:val="00C711DA"/>
    <w:rsid w:val="00C71863"/>
    <w:rsid w:val="00C718DA"/>
    <w:rsid w:val="00C72BBA"/>
    <w:rsid w:val="00C73873"/>
    <w:rsid w:val="00C75FCC"/>
    <w:rsid w:val="00C80322"/>
    <w:rsid w:val="00C8433A"/>
    <w:rsid w:val="00C85C00"/>
    <w:rsid w:val="00C86431"/>
    <w:rsid w:val="00C87262"/>
    <w:rsid w:val="00C907DB"/>
    <w:rsid w:val="00C91224"/>
    <w:rsid w:val="00C9316D"/>
    <w:rsid w:val="00C9387E"/>
    <w:rsid w:val="00C948FD"/>
    <w:rsid w:val="00C9597B"/>
    <w:rsid w:val="00C95C98"/>
    <w:rsid w:val="00C975B4"/>
    <w:rsid w:val="00C97FB9"/>
    <w:rsid w:val="00CA031B"/>
    <w:rsid w:val="00CA0A33"/>
    <w:rsid w:val="00CA155E"/>
    <w:rsid w:val="00CA1E20"/>
    <w:rsid w:val="00CA2E10"/>
    <w:rsid w:val="00CA3668"/>
    <w:rsid w:val="00CA3D9D"/>
    <w:rsid w:val="00CA6A60"/>
    <w:rsid w:val="00CA7999"/>
    <w:rsid w:val="00CB14EE"/>
    <w:rsid w:val="00CB2354"/>
    <w:rsid w:val="00CB28AF"/>
    <w:rsid w:val="00CB4E0C"/>
    <w:rsid w:val="00CB6814"/>
    <w:rsid w:val="00CB7943"/>
    <w:rsid w:val="00CC0DD8"/>
    <w:rsid w:val="00CC233B"/>
    <w:rsid w:val="00CC749B"/>
    <w:rsid w:val="00CD02E0"/>
    <w:rsid w:val="00CD056E"/>
    <w:rsid w:val="00CD0A8B"/>
    <w:rsid w:val="00CD0B50"/>
    <w:rsid w:val="00CD1405"/>
    <w:rsid w:val="00CD273A"/>
    <w:rsid w:val="00CD518F"/>
    <w:rsid w:val="00CE192F"/>
    <w:rsid w:val="00CE2A7F"/>
    <w:rsid w:val="00CE3610"/>
    <w:rsid w:val="00CE5CE6"/>
    <w:rsid w:val="00CE7113"/>
    <w:rsid w:val="00CF00CF"/>
    <w:rsid w:val="00CF24C2"/>
    <w:rsid w:val="00CF24CD"/>
    <w:rsid w:val="00CF2922"/>
    <w:rsid w:val="00CF3D00"/>
    <w:rsid w:val="00CF4046"/>
    <w:rsid w:val="00CF4EF2"/>
    <w:rsid w:val="00CF5221"/>
    <w:rsid w:val="00CF5822"/>
    <w:rsid w:val="00CF5841"/>
    <w:rsid w:val="00CF5A9B"/>
    <w:rsid w:val="00CF61A2"/>
    <w:rsid w:val="00CF65D0"/>
    <w:rsid w:val="00CF6672"/>
    <w:rsid w:val="00CF7655"/>
    <w:rsid w:val="00D01B92"/>
    <w:rsid w:val="00D02608"/>
    <w:rsid w:val="00D03870"/>
    <w:rsid w:val="00D03A5F"/>
    <w:rsid w:val="00D03C40"/>
    <w:rsid w:val="00D049A7"/>
    <w:rsid w:val="00D04F6A"/>
    <w:rsid w:val="00D07E6A"/>
    <w:rsid w:val="00D11E74"/>
    <w:rsid w:val="00D11FEB"/>
    <w:rsid w:val="00D13DED"/>
    <w:rsid w:val="00D144A4"/>
    <w:rsid w:val="00D14C97"/>
    <w:rsid w:val="00D15823"/>
    <w:rsid w:val="00D15C43"/>
    <w:rsid w:val="00D20423"/>
    <w:rsid w:val="00D20698"/>
    <w:rsid w:val="00D20F99"/>
    <w:rsid w:val="00D22308"/>
    <w:rsid w:val="00D22435"/>
    <w:rsid w:val="00D23711"/>
    <w:rsid w:val="00D25823"/>
    <w:rsid w:val="00D2649F"/>
    <w:rsid w:val="00D2742F"/>
    <w:rsid w:val="00D309E0"/>
    <w:rsid w:val="00D328BD"/>
    <w:rsid w:val="00D34D79"/>
    <w:rsid w:val="00D36CA4"/>
    <w:rsid w:val="00D373EA"/>
    <w:rsid w:val="00D37896"/>
    <w:rsid w:val="00D400D4"/>
    <w:rsid w:val="00D4133C"/>
    <w:rsid w:val="00D4181C"/>
    <w:rsid w:val="00D41A30"/>
    <w:rsid w:val="00D469E3"/>
    <w:rsid w:val="00D46A99"/>
    <w:rsid w:val="00D47ACD"/>
    <w:rsid w:val="00D507A9"/>
    <w:rsid w:val="00D50A41"/>
    <w:rsid w:val="00D52ABB"/>
    <w:rsid w:val="00D5313C"/>
    <w:rsid w:val="00D532DC"/>
    <w:rsid w:val="00D53C2C"/>
    <w:rsid w:val="00D53C62"/>
    <w:rsid w:val="00D55796"/>
    <w:rsid w:val="00D6078A"/>
    <w:rsid w:val="00D6267B"/>
    <w:rsid w:val="00D62F5A"/>
    <w:rsid w:val="00D63557"/>
    <w:rsid w:val="00D63B71"/>
    <w:rsid w:val="00D63C48"/>
    <w:rsid w:val="00D63E4A"/>
    <w:rsid w:val="00D63E9B"/>
    <w:rsid w:val="00D6455A"/>
    <w:rsid w:val="00D652AE"/>
    <w:rsid w:val="00D71C75"/>
    <w:rsid w:val="00D76AAD"/>
    <w:rsid w:val="00D76DCC"/>
    <w:rsid w:val="00D80999"/>
    <w:rsid w:val="00D8241E"/>
    <w:rsid w:val="00D82A70"/>
    <w:rsid w:val="00D82B55"/>
    <w:rsid w:val="00D83702"/>
    <w:rsid w:val="00D838C4"/>
    <w:rsid w:val="00D8516E"/>
    <w:rsid w:val="00D85B99"/>
    <w:rsid w:val="00D85C98"/>
    <w:rsid w:val="00D863D3"/>
    <w:rsid w:val="00D86E6E"/>
    <w:rsid w:val="00D87802"/>
    <w:rsid w:val="00D96355"/>
    <w:rsid w:val="00D96551"/>
    <w:rsid w:val="00D9659F"/>
    <w:rsid w:val="00D96BC4"/>
    <w:rsid w:val="00D96DF5"/>
    <w:rsid w:val="00D97D6D"/>
    <w:rsid w:val="00D97EF9"/>
    <w:rsid w:val="00DA01F4"/>
    <w:rsid w:val="00DA0F8B"/>
    <w:rsid w:val="00DA2103"/>
    <w:rsid w:val="00DA4C8E"/>
    <w:rsid w:val="00DA704B"/>
    <w:rsid w:val="00DB1EB6"/>
    <w:rsid w:val="00DB4EEB"/>
    <w:rsid w:val="00DB4FE0"/>
    <w:rsid w:val="00DB5EFB"/>
    <w:rsid w:val="00DB75E1"/>
    <w:rsid w:val="00DC185D"/>
    <w:rsid w:val="00DC46AE"/>
    <w:rsid w:val="00DC49C1"/>
    <w:rsid w:val="00DC60E2"/>
    <w:rsid w:val="00DC61A2"/>
    <w:rsid w:val="00DD0B73"/>
    <w:rsid w:val="00DD139E"/>
    <w:rsid w:val="00DD4DA6"/>
    <w:rsid w:val="00DD5BC5"/>
    <w:rsid w:val="00DD600A"/>
    <w:rsid w:val="00DD7551"/>
    <w:rsid w:val="00DD7AA4"/>
    <w:rsid w:val="00DE0BB6"/>
    <w:rsid w:val="00DE1C7B"/>
    <w:rsid w:val="00DE33B8"/>
    <w:rsid w:val="00DE370C"/>
    <w:rsid w:val="00DE3A1A"/>
    <w:rsid w:val="00DE48BE"/>
    <w:rsid w:val="00DE4ACD"/>
    <w:rsid w:val="00DE5489"/>
    <w:rsid w:val="00DF25A4"/>
    <w:rsid w:val="00DF32C0"/>
    <w:rsid w:val="00DF40F8"/>
    <w:rsid w:val="00DF4AC7"/>
    <w:rsid w:val="00DF568A"/>
    <w:rsid w:val="00DF5E31"/>
    <w:rsid w:val="00DF5EF4"/>
    <w:rsid w:val="00DF6F8B"/>
    <w:rsid w:val="00DF72F3"/>
    <w:rsid w:val="00E00230"/>
    <w:rsid w:val="00E003B7"/>
    <w:rsid w:val="00E00442"/>
    <w:rsid w:val="00E015B8"/>
    <w:rsid w:val="00E02445"/>
    <w:rsid w:val="00E02F88"/>
    <w:rsid w:val="00E043C4"/>
    <w:rsid w:val="00E047E9"/>
    <w:rsid w:val="00E04CF7"/>
    <w:rsid w:val="00E0521D"/>
    <w:rsid w:val="00E0574E"/>
    <w:rsid w:val="00E067C5"/>
    <w:rsid w:val="00E074E3"/>
    <w:rsid w:val="00E12226"/>
    <w:rsid w:val="00E12CA3"/>
    <w:rsid w:val="00E13B7B"/>
    <w:rsid w:val="00E13C9A"/>
    <w:rsid w:val="00E142EC"/>
    <w:rsid w:val="00E146EF"/>
    <w:rsid w:val="00E158DF"/>
    <w:rsid w:val="00E16433"/>
    <w:rsid w:val="00E16D98"/>
    <w:rsid w:val="00E2037B"/>
    <w:rsid w:val="00E207C8"/>
    <w:rsid w:val="00E21796"/>
    <w:rsid w:val="00E219F5"/>
    <w:rsid w:val="00E2203D"/>
    <w:rsid w:val="00E220AD"/>
    <w:rsid w:val="00E222BB"/>
    <w:rsid w:val="00E22517"/>
    <w:rsid w:val="00E23F30"/>
    <w:rsid w:val="00E26258"/>
    <w:rsid w:val="00E26A33"/>
    <w:rsid w:val="00E27FFC"/>
    <w:rsid w:val="00E32095"/>
    <w:rsid w:val="00E325F4"/>
    <w:rsid w:val="00E335F8"/>
    <w:rsid w:val="00E33CB4"/>
    <w:rsid w:val="00E3454D"/>
    <w:rsid w:val="00E352D8"/>
    <w:rsid w:val="00E36D56"/>
    <w:rsid w:val="00E377AA"/>
    <w:rsid w:val="00E404A7"/>
    <w:rsid w:val="00E41613"/>
    <w:rsid w:val="00E4166F"/>
    <w:rsid w:val="00E417F6"/>
    <w:rsid w:val="00E41BB3"/>
    <w:rsid w:val="00E42966"/>
    <w:rsid w:val="00E43557"/>
    <w:rsid w:val="00E47313"/>
    <w:rsid w:val="00E47E16"/>
    <w:rsid w:val="00E52B88"/>
    <w:rsid w:val="00E53B43"/>
    <w:rsid w:val="00E53BC4"/>
    <w:rsid w:val="00E543E2"/>
    <w:rsid w:val="00E54558"/>
    <w:rsid w:val="00E55296"/>
    <w:rsid w:val="00E5760E"/>
    <w:rsid w:val="00E603BE"/>
    <w:rsid w:val="00E61871"/>
    <w:rsid w:val="00E61C1E"/>
    <w:rsid w:val="00E61E3D"/>
    <w:rsid w:val="00E61F16"/>
    <w:rsid w:val="00E6244B"/>
    <w:rsid w:val="00E65C58"/>
    <w:rsid w:val="00E66186"/>
    <w:rsid w:val="00E6688E"/>
    <w:rsid w:val="00E669C7"/>
    <w:rsid w:val="00E67755"/>
    <w:rsid w:val="00E67830"/>
    <w:rsid w:val="00E67A45"/>
    <w:rsid w:val="00E721A2"/>
    <w:rsid w:val="00E72CDA"/>
    <w:rsid w:val="00E76BD1"/>
    <w:rsid w:val="00E77098"/>
    <w:rsid w:val="00E7793E"/>
    <w:rsid w:val="00E7794B"/>
    <w:rsid w:val="00E77A8F"/>
    <w:rsid w:val="00E8034A"/>
    <w:rsid w:val="00E804F0"/>
    <w:rsid w:val="00E82F81"/>
    <w:rsid w:val="00E845EB"/>
    <w:rsid w:val="00E8474D"/>
    <w:rsid w:val="00E87046"/>
    <w:rsid w:val="00E87FB2"/>
    <w:rsid w:val="00E932E8"/>
    <w:rsid w:val="00E93AF0"/>
    <w:rsid w:val="00E9569E"/>
    <w:rsid w:val="00E959BD"/>
    <w:rsid w:val="00E960EB"/>
    <w:rsid w:val="00E96851"/>
    <w:rsid w:val="00E96C91"/>
    <w:rsid w:val="00E9776D"/>
    <w:rsid w:val="00EA0351"/>
    <w:rsid w:val="00EA151B"/>
    <w:rsid w:val="00EA1694"/>
    <w:rsid w:val="00EA1EB8"/>
    <w:rsid w:val="00EA28DD"/>
    <w:rsid w:val="00EA2ADC"/>
    <w:rsid w:val="00EA32CF"/>
    <w:rsid w:val="00EA3777"/>
    <w:rsid w:val="00EA3B04"/>
    <w:rsid w:val="00EA45A4"/>
    <w:rsid w:val="00EA528F"/>
    <w:rsid w:val="00EA55C2"/>
    <w:rsid w:val="00EA759A"/>
    <w:rsid w:val="00EA7BCB"/>
    <w:rsid w:val="00EA7FE4"/>
    <w:rsid w:val="00EB06DD"/>
    <w:rsid w:val="00EB11E2"/>
    <w:rsid w:val="00EB3883"/>
    <w:rsid w:val="00EB4B4A"/>
    <w:rsid w:val="00EB59D0"/>
    <w:rsid w:val="00EB648A"/>
    <w:rsid w:val="00EB64E8"/>
    <w:rsid w:val="00EB6C95"/>
    <w:rsid w:val="00EB6E90"/>
    <w:rsid w:val="00EB71B3"/>
    <w:rsid w:val="00EC103F"/>
    <w:rsid w:val="00EC10EC"/>
    <w:rsid w:val="00EC11F5"/>
    <w:rsid w:val="00EC18A9"/>
    <w:rsid w:val="00EC1E11"/>
    <w:rsid w:val="00EC2608"/>
    <w:rsid w:val="00EC2DD4"/>
    <w:rsid w:val="00EC2FD2"/>
    <w:rsid w:val="00EC388A"/>
    <w:rsid w:val="00EC3C48"/>
    <w:rsid w:val="00EC3CFA"/>
    <w:rsid w:val="00EC4A7C"/>
    <w:rsid w:val="00EC4CF4"/>
    <w:rsid w:val="00EC5DBC"/>
    <w:rsid w:val="00EC6B89"/>
    <w:rsid w:val="00ED1496"/>
    <w:rsid w:val="00ED2F3F"/>
    <w:rsid w:val="00ED343A"/>
    <w:rsid w:val="00ED364A"/>
    <w:rsid w:val="00ED38DD"/>
    <w:rsid w:val="00ED3FA9"/>
    <w:rsid w:val="00ED3FB1"/>
    <w:rsid w:val="00ED6823"/>
    <w:rsid w:val="00ED68C9"/>
    <w:rsid w:val="00ED68F5"/>
    <w:rsid w:val="00ED7690"/>
    <w:rsid w:val="00EE137A"/>
    <w:rsid w:val="00EE1A08"/>
    <w:rsid w:val="00EE22E1"/>
    <w:rsid w:val="00EE3199"/>
    <w:rsid w:val="00EE34D1"/>
    <w:rsid w:val="00EF142F"/>
    <w:rsid w:val="00EF21BC"/>
    <w:rsid w:val="00EF22DA"/>
    <w:rsid w:val="00EF3B04"/>
    <w:rsid w:val="00EF3DEF"/>
    <w:rsid w:val="00EF431B"/>
    <w:rsid w:val="00EF4920"/>
    <w:rsid w:val="00EF4D25"/>
    <w:rsid w:val="00EF72B0"/>
    <w:rsid w:val="00EF7E8F"/>
    <w:rsid w:val="00F00C40"/>
    <w:rsid w:val="00F00CD5"/>
    <w:rsid w:val="00F010D9"/>
    <w:rsid w:val="00F01245"/>
    <w:rsid w:val="00F03EE5"/>
    <w:rsid w:val="00F0424C"/>
    <w:rsid w:val="00F04A79"/>
    <w:rsid w:val="00F05DE8"/>
    <w:rsid w:val="00F06310"/>
    <w:rsid w:val="00F12F9E"/>
    <w:rsid w:val="00F138D2"/>
    <w:rsid w:val="00F13904"/>
    <w:rsid w:val="00F15297"/>
    <w:rsid w:val="00F20732"/>
    <w:rsid w:val="00F21CF6"/>
    <w:rsid w:val="00F228CA"/>
    <w:rsid w:val="00F23427"/>
    <w:rsid w:val="00F25518"/>
    <w:rsid w:val="00F26EAA"/>
    <w:rsid w:val="00F30D37"/>
    <w:rsid w:val="00F334DB"/>
    <w:rsid w:val="00F3473D"/>
    <w:rsid w:val="00F37E2C"/>
    <w:rsid w:val="00F413E2"/>
    <w:rsid w:val="00F41E84"/>
    <w:rsid w:val="00F426EE"/>
    <w:rsid w:val="00F43176"/>
    <w:rsid w:val="00F4336E"/>
    <w:rsid w:val="00F43699"/>
    <w:rsid w:val="00F440D6"/>
    <w:rsid w:val="00F4413E"/>
    <w:rsid w:val="00F4439D"/>
    <w:rsid w:val="00F4498E"/>
    <w:rsid w:val="00F44CFD"/>
    <w:rsid w:val="00F456C2"/>
    <w:rsid w:val="00F4570D"/>
    <w:rsid w:val="00F45B0C"/>
    <w:rsid w:val="00F5180C"/>
    <w:rsid w:val="00F51B36"/>
    <w:rsid w:val="00F521F4"/>
    <w:rsid w:val="00F54121"/>
    <w:rsid w:val="00F548F8"/>
    <w:rsid w:val="00F54AC6"/>
    <w:rsid w:val="00F56726"/>
    <w:rsid w:val="00F57008"/>
    <w:rsid w:val="00F6176E"/>
    <w:rsid w:val="00F61E91"/>
    <w:rsid w:val="00F73987"/>
    <w:rsid w:val="00F7517F"/>
    <w:rsid w:val="00F75DFC"/>
    <w:rsid w:val="00F76195"/>
    <w:rsid w:val="00F7694A"/>
    <w:rsid w:val="00F80721"/>
    <w:rsid w:val="00F80CD3"/>
    <w:rsid w:val="00F80FDF"/>
    <w:rsid w:val="00F810A7"/>
    <w:rsid w:val="00F83ED7"/>
    <w:rsid w:val="00F85DFD"/>
    <w:rsid w:val="00F86B8A"/>
    <w:rsid w:val="00F86FC4"/>
    <w:rsid w:val="00F8787B"/>
    <w:rsid w:val="00F87E94"/>
    <w:rsid w:val="00F87F9C"/>
    <w:rsid w:val="00F90193"/>
    <w:rsid w:val="00F9054E"/>
    <w:rsid w:val="00F910E1"/>
    <w:rsid w:val="00F91229"/>
    <w:rsid w:val="00F916F6"/>
    <w:rsid w:val="00F92145"/>
    <w:rsid w:val="00F93CB3"/>
    <w:rsid w:val="00F94C2A"/>
    <w:rsid w:val="00F94E39"/>
    <w:rsid w:val="00F95CFC"/>
    <w:rsid w:val="00F967F5"/>
    <w:rsid w:val="00F96E87"/>
    <w:rsid w:val="00F97925"/>
    <w:rsid w:val="00F97DD0"/>
    <w:rsid w:val="00FA120A"/>
    <w:rsid w:val="00FA15F2"/>
    <w:rsid w:val="00FA21A9"/>
    <w:rsid w:val="00FA26A0"/>
    <w:rsid w:val="00FA2D8D"/>
    <w:rsid w:val="00FA3B4C"/>
    <w:rsid w:val="00FA4156"/>
    <w:rsid w:val="00FA424D"/>
    <w:rsid w:val="00FA54B3"/>
    <w:rsid w:val="00FA59CF"/>
    <w:rsid w:val="00FA5DC5"/>
    <w:rsid w:val="00FA6CEF"/>
    <w:rsid w:val="00FA6E4F"/>
    <w:rsid w:val="00FA70A7"/>
    <w:rsid w:val="00FA7BA0"/>
    <w:rsid w:val="00FB0D80"/>
    <w:rsid w:val="00FB1992"/>
    <w:rsid w:val="00FB1F67"/>
    <w:rsid w:val="00FB4BB4"/>
    <w:rsid w:val="00FB552D"/>
    <w:rsid w:val="00FB55BD"/>
    <w:rsid w:val="00FC3975"/>
    <w:rsid w:val="00FC4E86"/>
    <w:rsid w:val="00FC53F3"/>
    <w:rsid w:val="00FC6BC4"/>
    <w:rsid w:val="00FC6F59"/>
    <w:rsid w:val="00FC7985"/>
    <w:rsid w:val="00FD0C75"/>
    <w:rsid w:val="00FD0C89"/>
    <w:rsid w:val="00FD125F"/>
    <w:rsid w:val="00FD188C"/>
    <w:rsid w:val="00FD2E83"/>
    <w:rsid w:val="00FD3305"/>
    <w:rsid w:val="00FD49E9"/>
    <w:rsid w:val="00FD593C"/>
    <w:rsid w:val="00FD601A"/>
    <w:rsid w:val="00FD6185"/>
    <w:rsid w:val="00FD7B0B"/>
    <w:rsid w:val="00FE013B"/>
    <w:rsid w:val="00FE05A8"/>
    <w:rsid w:val="00FE09D2"/>
    <w:rsid w:val="00FE49AA"/>
    <w:rsid w:val="00FE7E9F"/>
    <w:rsid w:val="00FF0DA7"/>
    <w:rsid w:val="00FF26F3"/>
    <w:rsid w:val="00FF2D34"/>
    <w:rsid w:val="00FF4113"/>
    <w:rsid w:val="00FF4458"/>
    <w:rsid w:val="00FF4652"/>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E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qFormat/>
    <w:rsid w:val="002C5123"/>
    <w:rPr>
      <w:sz w:val="24"/>
      <w:szCs w:val="24"/>
      <w:lang w:eastAsia="bg-BG"/>
    </w:rPr>
  </w:style>
  <w:style w:type="character" w:customStyle="1" w:styleId="alcapt2">
    <w:name w:val="al_capt2"/>
    <w:rsid w:val="002C5123"/>
    <w:rPr>
      <w:rFonts w:cs="Times New Roman"/>
      <w:i/>
      <w:iCs/>
    </w:rPr>
  </w:style>
  <w:style w:type="paragraph" w:styleId="FootnoteText">
    <w:name w:val="footnote text"/>
    <w:basedOn w:val="Normal"/>
    <w:link w:val="FootnoteTextChar"/>
    <w:semiHidden/>
    <w:unhideWhenUsed/>
    <w:rsid w:val="007A331A"/>
    <w:pPr>
      <w:ind w:firstLine="720"/>
      <w:jc w:val="both"/>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semiHidden/>
    <w:rsid w:val="007A331A"/>
    <w:rPr>
      <w:rFonts w:asciiTheme="minorHAnsi" w:eastAsiaTheme="minorHAnsi" w:hAnsiTheme="minorHAnsi" w:cstheme="minorBidi"/>
      <w:lang w:val="en-US" w:eastAsia="en-US"/>
    </w:rPr>
  </w:style>
  <w:style w:type="character" w:styleId="FootnoteReference">
    <w:name w:val="footnote reference"/>
    <w:basedOn w:val="DefaultParagraphFont"/>
    <w:semiHidden/>
    <w:unhideWhenUsed/>
    <w:rsid w:val="007A33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1147444">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13011559">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36363811">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90182299">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6621894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36491239">
      <w:bodyDiv w:val="1"/>
      <w:marLeft w:val="390"/>
      <w:marRight w:val="39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120"/>
          <w:divBdr>
            <w:top w:val="none" w:sz="0" w:space="0" w:color="auto"/>
            <w:left w:val="none" w:sz="0" w:space="0" w:color="auto"/>
            <w:bottom w:val="none" w:sz="0" w:space="0" w:color="auto"/>
            <w:right w:val="none" w:sz="0" w:space="0" w:color="auto"/>
          </w:divBdr>
          <w:divsChild>
            <w:div w:id="1047336914">
              <w:marLeft w:val="0"/>
              <w:marRight w:val="0"/>
              <w:marTop w:val="0"/>
              <w:marBottom w:val="0"/>
              <w:divBdr>
                <w:top w:val="none" w:sz="0" w:space="0" w:color="auto"/>
                <w:left w:val="none" w:sz="0" w:space="0" w:color="auto"/>
                <w:bottom w:val="none" w:sz="0" w:space="0" w:color="auto"/>
                <w:right w:val="none" w:sz="0" w:space="0" w:color="auto"/>
              </w:divBdr>
            </w:div>
            <w:div w:id="1828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74295365">
      <w:bodyDiv w:val="1"/>
      <w:marLeft w:val="0"/>
      <w:marRight w:val="0"/>
      <w:marTop w:val="0"/>
      <w:marBottom w:val="0"/>
      <w:divBdr>
        <w:top w:val="none" w:sz="0" w:space="0" w:color="auto"/>
        <w:left w:val="none" w:sz="0" w:space="0" w:color="auto"/>
        <w:bottom w:val="none" w:sz="0" w:space="0" w:color="auto"/>
        <w:right w:val="none" w:sz="0" w:space="0" w:color="auto"/>
      </w:divBdr>
    </w:div>
    <w:div w:id="128754733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14139164">
      <w:bodyDiv w:val="1"/>
      <w:marLeft w:val="0"/>
      <w:marRight w:val="0"/>
      <w:marTop w:val="0"/>
      <w:marBottom w:val="0"/>
      <w:divBdr>
        <w:top w:val="none" w:sz="0" w:space="0" w:color="auto"/>
        <w:left w:val="none" w:sz="0" w:space="0" w:color="auto"/>
        <w:bottom w:val="none" w:sz="0" w:space="0" w:color="auto"/>
        <w:right w:val="none" w:sz="0" w:space="0" w:color="auto"/>
      </w:divBdr>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28885956">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A96AE-00FD-401B-9CA5-F90E5589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3147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21044</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2024-06-26T09:28:00Z</dcterms:created>
  <dcterms:modified xsi:type="dcterms:W3CDTF">2024-06-26T11:51:00Z</dcterms:modified>
</cp:coreProperties>
</file>